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AA" w:rsidRPr="00490938" w:rsidRDefault="006318AA" w:rsidP="00A56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938">
        <w:rPr>
          <w:rFonts w:ascii="Times New Roman" w:hAnsi="Times New Roman" w:cs="Times New Roman"/>
          <w:sz w:val="28"/>
          <w:szCs w:val="28"/>
        </w:rPr>
        <w:t>Звіт</w:t>
      </w:r>
      <w:proofErr w:type="spellEnd"/>
    </w:p>
    <w:p w:rsidR="006318AA" w:rsidRPr="00490938" w:rsidRDefault="006318AA" w:rsidP="00A56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093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Pr="00490938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Pr="00490938">
        <w:rPr>
          <w:rFonts w:ascii="Times New Roman" w:hAnsi="Times New Roman" w:cs="Times New Roman"/>
          <w:sz w:val="28"/>
          <w:szCs w:val="28"/>
          <w:lang w:val="uk-UA"/>
        </w:rPr>
        <w:t xml:space="preserve"> ліцею №3</w:t>
      </w:r>
    </w:p>
    <w:p w:rsidR="006318AA" w:rsidRPr="00490938" w:rsidRDefault="006318AA" w:rsidP="00A56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938">
        <w:rPr>
          <w:rFonts w:ascii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 w:rsidRPr="004909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Хмельницької області</w:t>
      </w:r>
    </w:p>
    <w:p w:rsidR="006318AA" w:rsidRPr="00490938" w:rsidRDefault="006318AA" w:rsidP="00A56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0938">
        <w:rPr>
          <w:rFonts w:ascii="Times New Roman" w:hAnsi="Times New Roman" w:cs="Times New Roman"/>
          <w:sz w:val="28"/>
          <w:szCs w:val="28"/>
          <w:lang w:val="uk-UA"/>
        </w:rPr>
        <w:t>перед педагогічним колективом та громадськістю</w:t>
      </w:r>
    </w:p>
    <w:p w:rsidR="006318AA" w:rsidRPr="00490938" w:rsidRDefault="006318AA" w:rsidP="00A56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0938">
        <w:rPr>
          <w:rFonts w:ascii="Times New Roman" w:hAnsi="Times New Roman" w:cs="Times New Roman"/>
          <w:sz w:val="28"/>
          <w:szCs w:val="28"/>
          <w:lang w:val="uk-UA"/>
        </w:rPr>
        <w:t xml:space="preserve">про  діяльність у 2022 – 2023 </w:t>
      </w:r>
      <w:proofErr w:type="spellStart"/>
      <w:r w:rsidRPr="0049093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90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002" w:rsidRDefault="006318AA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47481">
        <w:rPr>
          <w:rFonts w:ascii="Times New Roman" w:hAnsi="Times New Roman" w:cs="Times New Roman"/>
          <w:sz w:val="28"/>
          <w:szCs w:val="28"/>
          <w:lang w:val="uk-UA"/>
        </w:rPr>
        <w:t>Шановні колеги, бат</w:t>
      </w:r>
      <w:r w:rsidR="00490938" w:rsidRPr="00C47481">
        <w:rPr>
          <w:rFonts w:ascii="Times New Roman" w:hAnsi="Times New Roman" w:cs="Times New Roman"/>
          <w:sz w:val="28"/>
          <w:szCs w:val="28"/>
          <w:lang w:val="uk-UA"/>
        </w:rPr>
        <w:t>ьки</w:t>
      </w:r>
      <w:r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490938"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«Примірного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громадськістю», затвердженим наказом МОНУ № 178 від 23.03.2005, </w:t>
      </w:r>
      <w:r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ст. 30 Закону України «Про освіту», ст.38 Закону України «Про </w:t>
      </w:r>
      <w:r w:rsidR="00490938"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повну загальну середню освіту» </w:t>
      </w:r>
      <w:r w:rsidRPr="00C47481">
        <w:rPr>
          <w:rFonts w:ascii="Times New Roman" w:hAnsi="Times New Roman" w:cs="Times New Roman"/>
          <w:sz w:val="28"/>
          <w:szCs w:val="28"/>
          <w:lang w:val="uk-UA"/>
        </w:rPr>
        <w:t>пропоную вашій ува</w:t>
      </w:r>
      <w:r w:rsidR="00490938" w:rsidRPr="00C47481">
        <w:rPr>
          <w:rFonts w:ascii="Times New Roman" w:hAnsi="Times New Roman" w:cs="Times New Roman"/>
          <w:sz w:val="28"/>
          <w:szCs w:val="28"/>
          <w:lang w:val="uk-UA"/>
        </w:rPr>
        <w:t>зі звіт про особисту діяльність</w:t>
      </w:r>
      <w:r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 як директора закладу освіти та підсумки</w:t>
      </w:r>
      <w:r w:rsidR="00490938"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 роботи колективу закладу у 2022-2023</w:t>
      </w:r>
      <w:r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D7286E" w:rsidRDefault="00D7286E" w:rsidP="00A56D4F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55C3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 закладом освіти</w:t>
      </w:r>
    </w:p>
    <w:p w:rsidR="00711DFD" w:rsidRDefault="00711DFD" w:rsidP="00D958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47481">
        <w:rPr>
          <w:rFonts w:ascii="Times New Roman" w:hAnsi="Times New Roman" w:cs="Times New Roman"/>
          <w:sz w:val="28"/>
          <w:szCs w:val="28"/>
          <w:lang w:val="uk-UA"/>
        </w:rPr>
        <w:t xml:space="preserve">Головне завдання школи - надання якісної повної загальної освіти дітям шкільного віку. Досягнення цієї мети забезпечується шляхом формування ключових </w:t>
      </w:r>
      <w:proofErr w:type="spellStart"/>
      <w:r w:rsidRPr="00C4748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C47481">
        <w:rPr>
          <w:rFonts w:ascii="Times New Roman" w:hAnsi="Times New Roman" w:cs="Times New Roman"/>
          <w:sz w:val="28"/>
          <w:szCs w:val="28"/>
          <w:lang w:val="uk-UA"/>
        </w:rPr>
        <w:t>, необхідних кожній сучасній людині для успішної життєдіяльності. Освітній процес у школі здійснюється відповідно до робочих навчальних планів, складених на основі типових навчальних планів, затверджених Міністерством освіти і науки. Школа працює за навчальними програмами, підручниками, посібниками, що мають відповідний гриф Міністерства освіти і науки, й реалізує навчально-виховні завдання на кожному ступені навчання відповідно до вікових особливостей та природних здібностей дітей.</w:t>
      </w:r>
    </w:p>
    <w:p w:rsidR="00711DFD" w:rsidRPr="00711DFD" w:rsidRDefault="00711DFD" w:rsidP="00D958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1DFD">
        <w:rPr>
          <w:rFonts w:ascii="Times New Roman" w:hAnsi="Times New Roman" w:cs="Times New Roman"/>
          <w:sz w:val="28"/>
          <w:szCs w:val="28"/>
          <w:lang w:val="uk-UA"/>
        </w:rPr>
        <w:t>Індивідуалізація і диференціація навчання у школі забезпечується реалізацією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інваріантної та варіативної частини Державного стандарту загальної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формування в учнів сучасної наукової картини світу,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працьовитості, любові до природи; розвиток в учнів національної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самосвідомості, формування людини, яка прагне удосконалення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перетворення суспільства; інтеграцію особистості в систему світової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національної культури; рішення завдань, формування загальної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особистості, адаптації особистості до життя в суспільстві;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громадянськості, поваги до прав і свобод людини, до культурних традицій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умовах багатонаціональної держави; створення основи для усвідомленого,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відповідального вибору та наступного освоєння професійних 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програм; формування потреби до самоосвіти, саморозвитку,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самов</w:t>
      </w:r>
      <w:r w:rsidRPr="00711DFD">
        <w:rPr>
          <w:rFonts w:ascii="Times New Roman" w:hAnsi="Times New Roman" w:cs="Times New Roman"/>
          <w:sz w:val="28"/>
          <w:szCs w:val="28"/>
          <w:lang w:val="uk-UA"/>
        </w:rPr>
        <w:t>досконалення тощо.</w:t>
      </w:r>
    </w:p>
    <w:p w:rsidR="001A550C" w:rsidRPr="001A550C" w:rsidRDefault="001A550C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робота закладу була спрямована на виконання: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Конституції України;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про права дитини; 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Законів України «Про освіту», «Про п</w:t>
      </w:r>
      <w:r>
        <w:rPr>
          <w:rFonts w:ascii="Times New Roman" w:hAnsi="Times New Roman" w:cs="Times New Roman"/>
          <w:sz w:val="28"/>
          <w:szCs w:val="28"/>
          <w:lang w:val="uk-UA"/>
        </w:rPr>
        <w:t>овну загальну середню освіту»;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Державного стандар</w:t>
      </w:r>
      <w:r>
        <w:rPr>
          <w:rFonts w:ascii="Times New Roman" w:hAnsi="Times New Roman" w:cs="Times New Roman"/>
          <w:sz w:val="28"/>
          <w:szCs w:val="28"/>
          <w:lang w:val="uk-UA"/>
        </w:rPr>
        <w:t>ту початкової загальної освіти;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</w:t>
      </w:r>
      <w:r>
        <w:rPr>
          <w:rFonts w:ascii="Times New Roman" w:hAnsi="Times New Roman" w:cs="Times New Roman"/>
          <w:sz w:val="28"/>
          <w:szCs w:val="28"/>
          <w:lang w:val="uk-UA"/>
        </w:rPr>
        <w:t>вої загальної середньої освіти;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 регламенту для закладів загальної середньої освіти, 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Наказу МОН України від 09.01.2019 №17 «Про затвердження Порядку проведення інституційного аудиту ЗЗСО»;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ліцею№3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550C" w:rsidRPr="001A550C" w:rsidRDefault="001A550C" w:rsidP="00A56D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інших законодавчих та нормативно-правових документів із питань виконання законодавства України в галузі «Освіта».</w:t>
      </w:r>
    </w:p>
    <w:p w:rsidR="00711DFD" w:rsidRDefault="001A550C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A550C">
        <w:rPr>
          <w:rFonts w:ascii="Times New Roman" w:hAnsi="Times New Roman" w:cs="Times New Roman"/>
          <w:sz w:val="28"/>
          <w:szCs w:val="28"/>
          <w:lang w:val="uk-UA"/>
        </w:rPr>
        <w:t>З метою приведення у відповідність до вимог чинного законодавства рішенням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(я</w:t>
      </w:r>
      <w:r>
        <w:rPr>
          <w:rFonts w:ascii="Times New Roman" w:hAnsi="Times New Roman" w:cs="Times New Roman"/>
          <w:sz w:val="28"/>
          <w:szCs w:val="28"/>
          <w:lang w:val="uk-UA"/>
        </w:rPr>
        <w:t>к засновника) від 25 серпня 202</w:t>
      </w:r>
      <w:r w:rsidR="008E65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№19-40/2022 було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переймено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Хмельницької області</w:t>
      </w:r>
      <w:r w:rsidR="00521A48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затверджено Статут. Н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>аш заклад у 202</w:t>
      </w:r>
      <w:r w:rsidR="00521A48">
        <w:rPr>
          <w:rFonts w:ascii="Times New Roman" w:hAnsi="Times New Roman" w:cs="Times New Roman"/>
          <w:sz w:val="28"/>
          <w:szCs w:val="28"/>
          <w:lang w:val="uk-UA"/>
        </w:rPr>
        <w:t xml:space="preserve">2-2023 </w:t>
      </w:r>
      <w:proofErr w:type="spellStart"/>
      <w:r w:rsidR="00521A4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521A48">
        <w:rPr>
          <w:rFonts w:ascii="Times New Roman" w:hAnsi="Times New Roman" w:cs="Times New Roman"/>
          <w:sz w:val="28"/>
          <w:szCs w:val="28"/>
          <w:lang w:val="uk-UA"/>
        </w:rPr>
        <w:t>. надає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 освіти посл</w:t>
      </w:r>
      <w:r w:rsidR="00521A48">
        <w:rPr>
          <w:rFonts w:ascii="Times New Roman" w:hAnsi="Times New Roman" w:cs="Times New Roman"/>
          <w:sz w:val="28"/>
          <w:szCs w:val="28"/>
          <w:lang w:val="uk-UA"/>
        </w:rPr>
        <w:t>уги на рівні повної загальної середньої освіти (1-11</w:t>
      </w:r>
      <w:r w:rsidRPr="001A550C">
        <w:rPr>
          <w:rFonts w:ascii="Times New Roman" w:hAnsi="Times New Roman" w:cs="Times New Roman"/>
          <w:sz w:val="28"/>
          <w:szCs w:val="28"/>
          <w:lang w:val="uk-UA"/>
        </w:rPr>
        <w:t xml:space="preserve"> класи).</w:t>
      </w:r>
    </w:p>
    <w:p w:rsidR="008E65CB" w:rsidRDefault="008E65CB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педагогічної ради від 27.02.2023 №1 затверджено Стратегію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№3</w:t>
      </w:r>
      <w:r w:rsidR="0039794D">
        <w:rPr>
          <w:rFonts w:ascii="Times New Roman" w:hAnsi="Times New Roman" w:cs="Times New Roman"/>
          <w:sz w:val="28"/>
          <w:szCs w:val="28"/>
          <w:lang w:val="uk-UA"/>
        </w:rPr>
        <w:t>, де визначено основні стратегічні завдання розвитку закладу: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 як найвищої цінності суспільства, її талантів, інтелектуальних, творчих і фізичних здібностей.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якості надання освітніх послуг на початковому, базовому та профільному середньому рівнях освіти.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цінностей і необхідних для самореалізації здобувачів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опорного закладу освіти для здобуття профільної освіти учасниками освітнього процесу.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Гуманістична направленість педагогічного процесу, повага до особистості учасників освітнього процесу.</w:t>
      </w:r>
    </w:p>
    <w:p w:rsidR="0039794D" w:rsidRDefault="0039794D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освітніх послуг через різні форми здобуття освіти згідно з чинним законодавством.</w:t>
      </w:r>
    </w:p>
    <w:p w:rsidR="0039794D" w:rsidRDefault="00FF34D4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FF34D4" w:rsidRDefault="00FF34D4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творчої ініціативи та академічної свободи педагогів в пошуках нових форм і методів</w:t>
      </w:r>
      <w:r w:rsidR="001120E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діяльності для надання якісних освітніх послуг.</w:t>
      </w:r>
    </w:p>
    <w:p w:rsidR="001120E4" w:rsidRDefault="001120E4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надання освітніх послуг особам з особливими освітніми потребами.</w:t>
      </w:r>
    </w:p>
    <w:p w:rsidR="001120E4" w:rsidRDefault="001120E4" w:rsidP="00A56D4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професійного рівня кадрового потенціалу згідно з Положенням про атестацію та сертифікацію педагогічних працівників та інші.</w:t>
      </w:r>
    </w:p>
    <w:p w:rsidR="001120E4" w:rsidRDefault="00BE0E7D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Детальніше зупинюсь на окремих завданнях.</w:t>
      </w:r>
    </w:p>
    <w:p w:rsidR="004455C3" w:rsidRPr="004455C3" w:rsidRDefault="004455C3" w:rsidP="007C6B95">
      <w:pPr>
        <w:pStyle w:val="a3"/>
        <w:tabs>
          <w:tab w:val="left" w:pos="3300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55C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 Забезпечення базової середньої освіти, охоплення навчанням,</w:t>
      </w:r>
    </w:p>
    <w:p w:rsidR="004455C3" w:rsidRPr="004455C3" w:rsidRDefault="004455C3" w:rsidP="00A56D4F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55C3">
        <w:rPr>
          <w:rFonts w:ascii="Times New Roman" w:hAnsi="Times New Roman" w:cs="Times New Roman"/>
          <w:b/>
          <w:i/>
          <w:sz w:val="28"/>
          <w:szCs w:val="28"/>
          <w:lang w:val="uk-UA"/>
        </w:rPr>
        <w:t>збереження контингенту</w:t>
      </w:r>
    </w:p>
    <w:p w:rsidR="004455C3" w:rsidRPr="004455C3" w:rsidRDefault="004455C3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2022-2023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55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. продовжено системну роботу щодо збереження й розвитку шкільної мережі. У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органі</w:t>
      </w:r>
      <w:r w:rsidR="002D223A">
        <w:rPr>
          <w:rFonts w:ascii="Times New Roman" w:hAnsi="Times New Roman" w:cs="Times New Roman"/>
          <w:sz w:val="28"/>
          <w:szCs w:val="28"/>
          <w:lang w:val="uk-UA"/>
        </w:rPr>
        <w:t>зовано освітній процес за очною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>, індивідуальною (педагогічний патронаж - 1</w:t>
      </w:r>
      <w:r>
        <w:rPr>
          <w:rFonts w:ascii="Times New Roman" w:hAnsi="Times New Roman" w:cs="Times New Roman"/>
          <w:sz w:val="28"/>
          <w:szCs w:val="28"/>
          <w:lang w:val="uk-UA"/>
        </w:rPr>
        <w:t>3 учнів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223A">
        <w:rPr>
          <w:rFonts w:ascii="Times New Roman" w:hAnsi="Times New Roman" w:cs="Times New Roman"/>
          <w:sz w:val="28"/>
          <w:szCs w:val="28"/>
          <w:lang w:val="uk-UA"/>
        </w:rPr>
        <w:t>інклюзивною -</w:t>
      </w:r>
      <w:r w:rsidR="005A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учні</w:t>
      </w:r>
      <w:r w:rsidR="002D22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223A">
        <w:rPr>
          <w:rFonts w:ascii="Times New Roman" w:hAnsi="Times New Roman" w:cs="Times New Roman"/>
          <w:sz w:val="28"/>
          <w:szCs w:val="28"/>
          <w:lang w:val="uk-UA"/>
        </w:rPr>
        <w:t>екстернатною</w:t>
      </w:r>
      <w:proofErr w:type="spellEnd"/>
      <w:r w:rsidR="002D223A">
        <w:rPr>
          <w:rFonts w:ascii="Times New Roman" w:hAnsi="Times New Roman" w:cs="Times New Roman"/>
          <w:sz w:val="28"/>
          <w:szCs w:val="28"/>
          <w:lang w:val="uk-UA"/>
        </w:rPr>
        <w:t xml:space="preserve"> - 50 учнів)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формами навчання, що забезпечує право кожної дитини на віл</w:t>
      </w:r>
      <w:r>
        <w:rPr>
          <w:rFonts w:ascii="Times New Roman" w:hAnsi="Times New Roman" w:cs="Times New Roman"/>
          <w:sz w:val="28"/>
          <w:szCs w:val="28"/>
          <w:lang w:val="uk-UA"/>
        </w:rPr>
        <w:t>ьний доступ до освіти. Працювали 3 групи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r w:rsidR="008E513C">
        <w:rPr>
          <w:rFonts w:ascii="Times New Roman" w:hAnsi="Times New Roman" w:cs="Times New Roman"/>
          <w:sz w:val="28"/>
          <w:szCs w:val="28"/>
          <w:lang w:val="uk-UA"/>
        </w:rPr>
        <w:t>овженого дня, яку відвідували 116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1-4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>-х класів.</w:t>
      </w:r>
    </w:p>
    <w:p w:rsidR="007810B1" w:rsidRPr="004455C3" w:rsidRDefault="004455C3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31.05.202</w:t>
      </w:r>
      <w:r w:rsidR="007810B1">
        <w:rPr>
          <w:rFonts w:ascii="Times New Roman" w:hAnsi="Times New Roman" w:cs="Times New Roman"/>
          <w:sz w:val="28"/>
          <w:szCs w:val="28"/>
          <w:lang w:val="uk-UA"/>
        </w:rPr>
        <w:t xml:space="preserve">3 року у закладі навчається </w:t>
      </w:r>
      <w:r w:rsidR="003E63DE">
        <w:rPr>
          <w:rFonts w:ascii="Times New Roman" w:hAnsi="Times New Roman" w:cs="Times New Roman"/>
          <w:sz w:val="28"/>
          <w:szCs w:val="28"/>
          <w:lang w:val="uk-UA"/>
        </w:rPr>
        <w:t xml:space="preserve"> 613</w:t>
      </w:r>
      <w:r w:rsidR="007810B1">
        <w:rPr>
          <w:rFonts w:ascii="Times New Roman" w:hAnsi="Times New Roman" w:cs="Times New Roman"/>
          <w:sz w:val="28"/>
          <w:szCs w:val="28"/>
          <w:lang w:val="uk-UA"/>
        </w:rPr>
        <w:t xml:space="preserve"> учнів, </w:t>
      </w:r>
      <w:r w:rsidR="007810B1" w:rsidRPr="004455C3">
        <w:rPr>
          <w:rFonts w:ascii="Times New Roman" w:hAnsi="Times New Roman" w:cs="Times New Roman"/>
          <w:sz w:val="28"/>
          <w:szCs w:val="28"/>
          <w:lang w:val="uk-UA"/>
        </w:rPr>
        <w:t>з них тим</w:t>
      </w:r>
      <w:r w:rsidR="007810B1">
        <w:rPr>
          <w:rFonts w:ascii="Times New Roman" w:hAnsi="Times New Roman" w:cs="Times New Roman"/>
          <w:sz w:val="28"/>
          <w:szCs w:val="28"/>
          <w:lang w:val="uk-UA"/>
        </w:rPr>
        <w:t>часово внутрішньо переміщені – 36</w:t>
      </w:r>
      <w:r w:rsidR="007810B1"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4455C3" w:rsidRPr="004455C3" w:rsidRDefault="00A55B48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Укомплектовано 23</w:t>
      </w:r>
      <w:r w:rsidR="004455C3"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 w:cs="Times New Roman"/>
          <w:sz w:val="28"/>
          <w:szCs w:val="28"/>
          <w:lang w:val="uk-UA"/>
        </w:rPr>
        <w:t>аси</w:t>
      </w:r>
      <w:r w:rsidR="004455C3" w:rsidRPr="004455C3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:rsidR="004455C3" w:rsidRPr="004455C3" w:rsidRDefault="00A55B48" w:rsidP="00A56D4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 початкової освіти – 9</w:t>
      </w:r>
      <w:r w:rsidR="004455C3"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класів;</w:t>
      </w:r>
    </w:p>
    <w:p w:rsidR="004455C3" w:rsidRPr="004455C3" w:rsidRDefault="00A55B48" w:rsidP="00A56D4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 середньої та старшої школи – 14</w:t>
      </w:r>
      <w:r w:rsidR="004455C3"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 класів.</w:t>
      </w:r>
    </w:p>
    <w:p w:rsidR="004455C3" w:rsidRPr="004455C3" w:rsidRDefault="004455C3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55C3">
        <w:rPr>
          <w:rFonts w:ascii="Times New Roman" w:hAnsi="Times New Roman" w:cs="Times New Roman"/>
          <w:sz w:val="28"/>
          <w:szCs w:val="28"/>
          <w:lang w:val="uk-UA"/>
        </w:rPr>
        <w:t>Середня наповнюваність класів</w:t>
      </w:r>
      <w:r w:rsidR="00A55B48">
        <w:rPr>
          <w:rFonts w:ascii="Times New Roman" w:hAnsi="Times New Roman" w:cs="Times New Roman"/>
          <w:sz w:val="28"/>
          <w:szCs w:val="28"/>
          <w:lang w:val="uk-UA"/>
        </w:rPr>
        <w:t xml:space="preserve"> – 26,7 учнів</w:t>
      </w:r>
      <w:r w:rsidRPr="004455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25C8" w:rsidRPr="002525C8" w:rsidRDefault="002525C8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525C8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згідно заяв батьків, станом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01.06.2023  до 1-го класу зараховано 51 дитину</w:t>
      </w:r>
      <w:r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. Списки зарахованих учнів </w:t>
      </w:r>
      <w:r w:rsidR="003E63DE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оновленому </w:t>
      </w:r>
      <w:r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сайті закладу. </w:t>
      </w:r>
    </w:p>
    <w:p w:rsidR="002D223A" w:rsidRDefault="008257FB" w:rsidP="00A56D4F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</w:t>
      </w:r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військовою агресією, згідно рішень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едагогічних рад навчання  в І семестрі 2022-2023</w:t>
      </w:r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6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було організовано за </w:t>
      </w:r>
      <w:r>
        <w:rPr>
          <w:rFonts w:ascii="Times New Roman" w:hAnsi="Times New Roman" w:cs="Times New Roman"/>
          <w:sz w:val="28"/>
          <w:szCs w:val="28"/>
          <w:lang w:val="uk-UA"/>
        </w:rPr>
        <w:t>змішаною формою</w:t>
      </w:r>
      <w:r w:rsidR="002525C8" w:rsidRPr="002525C8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ІІ семестрі – за </w:t>
      </w:r>
      <w:r w:rsidR="002D223A">
        <w:rPr>
          <w:rFonts w:ascii="Times New Roman" w:hAnsi="Times New Roman" w:cs="Times New Roman"/>
          <w:sz w:val="28"/>
          <w:szCs w:val="28"/>
          <w:lang w:val="uk-UA"/>
        </w:rPr>
        <w:t>очною формою навчання.</w:t>
      </w:r>
    </w:p>
    <w:p w:rsidR="005A40A4" w:rsidRDefault="005A40A4" w:rsidP="00A56D4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5019" w:rsidRPr="00D15019" w:rsidRDefault="00D15019" w:rsidP="00A56D4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0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Створення рівних умов доступу до освіти, </w:t>
      </w:r>
      <w:r w:rsidR="009C0E0C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врахування вікових та індивідуальних особливостей учнів</w:t>
      </w:r>
    </w:p>
    <w:p w:rsidR="003E63DE" w:rsidRDefault="003E63DE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безперешкодний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є пандус та кнопка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туалетними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кімнатами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гардеробом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кремий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68AC" w:rsidRDefault="00D15019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державної політики з питань забезпечення права дітей, які потребують корекції фізичного та (або) розумового розвитку, на здобуття якісної освіти, інтеграції їх до загального освітнього простору, надання їм </w:t>
      </w:r>
      <w:proofErr w:type="spellStart"/>
      <w:r w:rsidRPr="00D15019">
        <w:rPr>
          <w:rFonts w:ascii="Times New Roman" w:hAnsi="Times New Roman" w:cs="Times New Roman"/>
          <w:sz w:val="28"/>
          <w:szCs w:val="28"/>
          <w:lang w:val="uk-UA"/>
        </w:rPr>
        <w:t>психолого-соціальної</w:t>
      </w:r>
      <w:proofErr w:type="spellEnd"/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педагогічної підтримки для адаптації серед однолітків та підготовки до самостійного життя у соціумі та вра</w:t>
      </w:r>
      <w:r w:rsidR="009C0E0C">
        <w:rPr>
          <w:rFonts w:ascii="Times New Roman" w:hAnsi="Times New Roman" w:cs="Times New Roman"/>
          <w:sz w:val="28"/>
          <w:szCs w:val="28"/>
          <w:lang w:val="uk-UA"/>
        </w:rPr>
        <w:t xml:space="preserve">ховуючи побажання батьків у 2022-2023 </w:t>
      </w:r>
      <w:proofErr w:type="spellStart"/>
      <w:r w:rsidR="009C0E0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C0E0C">
        <w:rPr>
          <w:rFonts w:ascii="Times New Roman" w:hAnsi="Times New Roman" w:cs="Times New Roman"/>
          <w:sz w:val="28"/>
          <w:szCs w:val="28"/>
          <w:lang w:val="uk-UA"/>
        </w:rPr>
        <w:t>. функціонувало два</w:t>
      </w:r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 інклюз</w:t>
      </w:r>
      <w:r w:rsidR="009C0E0C">
        <w:rPr>
          <w:rFonts w:ascii="Times New Roman" w:hAnsi="Times New Roman" w:cs="Times New Roman"/>
          <w:sz w:val="28"/>
          <w:szCs w:val="28"/>
          <w:lang w:val="uk-UA"/>
        </w:rPr>
        <w:t>ивних класи, у яких навчаються 3</w:t>
      </w:r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 освітніми потребами. У кожному інклюзивному класі працював асистент вчителя та проводились </w:t>
      </w:r>
      <w:proofErr w:type="spellStart"/>
      <w:r w:rsidRPr="00D15019">
        <w:rPr>
          <w:rFonts w:ascii="Times New Roman" w:hAnsi="Times New Roman" w:cs="Times New Roman"/>
          <w:sz w:val="28"/>
          <w:szCs w:val="28"/>
          <w:lang w:val="uk-UA"/>
        </w:rPr>
        <w:t>корекційно-</w:t>
      </w:r>
      <w:r w:rsidR="00696CCE">
        <w:rPr>
          <w:rFonts w:ascii="Times New Roman" w:hAnsi="Times New Roman" w:cs="Times New Roman"/>
          <w:sz w:val="28"/>
          <w:szCs w:val="28"/>
          <w:lang w:val="uk-UA"/>
        </w:rPr>
        <w:t>розвивальні</w:t>
      </w:r>
      <w:proofErr w:type="spellEnd"/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 заняття спеціалістами згідно рівнів підтримки. </w:t>
      </w:r>
      <w:r w:rsidR="009C0E0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а наступний навчальний рік в мережі </w:t>
      </w:r>
      <w:r w:rsidR="009C0E0C">
        <w:rPr>
          <w:rFonts w:ascii="Times New Roman" w:hAnsi="Times New Roman" w:cs="Times New Roman"/>
          <w:sz w:val="28"/>
          <w:szCs w:val="28"/>
          <w:lang w:val="uk-UA"/>
        </w:rPr>
        <w:t>закладу заплановано діяльність 2</w:t>
      </w:r>
      <w:r w:rsidRPr="00D15019">
        <w:rPr>
          <w:rFonts w:ascii="Times New Roman" w:hAnsi="Times New Roman" w:cs="Times New Roman"/>
          <w:sz w:val="28"/>
          <w:szCs w:val="28"/>
          <w:lang w:val="uk-UA"/>
        </w:rPr>
        <w:t>-х інклюзивних класів, у яких всьог</w:t>
      </w:r>
      <w:r w:rsidR="009C0E0C">
        <w:rPr>
          <w:rFonts w:ascii="Times New Roman" w:hAnsi="Times New Roman" w:cs="Times New Roman"/>
          <w:sz w:val="28"/>
          <w:szCs w:val="28"/>
          <w:lang w:val="uk-UA"/>
        </w:rPr>
        <w:t>о буде навчатись               3</w:t>
      </w:r>
      <w:r w:rsidRPr="00D15019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 w:rsidR="00F068AC">
        <w:rPr>
          <w:rFonts w:ascii="Times New Roman" w:hAnsi="Times New Roman" w:cs="Times New Roman"/>
          <w:sz w:val="28"/>
          <w:szCs w:val="28"/>
          <w:lang w:val="uk-UA"/>
        </w:rPr>
        <w:t>Було виділено близько 4000 грн. інклюзивної субвенції, на які було придбано канцелярське приладдя.</w:t>
      </w:r>
    </w:p>
    <w:p w:rsidR="00AE23B4" w:rsidRPr="00734FF5" w:rsidRDefault="00734FF5" w:rsidP="00A56D4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4. </w:t>
      </w:r>
      <w:r w:rsidR="006409AE" w:rsidRPr="00734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методичної роботи,  підвищення кадрового потенціалу та професійних </w:t>
      </w:r>
      <w:proofErr w:type="spellStart"/>
      <w:r w:rsidR="006409AE" w:rsidRPr="00734FF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="006409AE" w:rsidRPr="00734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сучасного вчителя</w:t>
      </w:r>
    </w:p>
    <w:p w:rsidR="000F6EAD" w:rsidRPr="000F6EAD" w:rsidRDefault="000F6EAD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="002548D7">
        <w:rPr>
          <w:rFonts w:ascii="Times New Roman" w:hAnsi="Times New Roman" w:cs="Times New Roman"/>
          <w:sz w:val="28"/>
          <w:szCs w:val="28"/>
          <w:lang w:val="uk-UA"/>
        </w:rPr>
        <w:t>процес у закладі забезпечують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педагогів, 3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 – сумісників. З основних працівників </w:t>
      </w:r>
      <w:r w:rsidR="00F97F1F">
        <w:rPr>
          <w:rFonts w:ascii="Times New Roman" w:hAnsi="Times New Roman" w:cs="Times New Roman"/>
          <w:sz w:val="28"/>
          <w:szCs w:val="28"/>
          <w:lang w:val="uk-UA"/>
        </w:rPr>
        <w:t>34 (6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2%) педагогів з вищою категорією; </w:t>
      </w:r>
      <w:r w:rsidR="00F97F1F">
        <w:rPr>
          <w:rFonts w:ascii="Times New Roman" w:hAnsi="Times New Roman" w:cs="Times New Roman"/>
          <w:sz w:val="28"/>
          <w:szCs w:val="28"/>
          <w:lang w:val="uk-UA"/>
        </w:rPr>
        <w:t>7 (13 %) – І категорії; 2 (3%) –ІІ категорії; 9 (16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>%) – спеціалісти</w:t>
      </w:r>
      <w:r w:rsidR="00F97F1F">
        <w:rPr>
          <w:rFonts w:ascii="Times New Roman" w:hAnsi="Times New Roman" w:cs="Times New Roman"/>
          <w:sz w:val="28"/>
          <w:szCs w:val="28"/>
          <w:lang w:val="uk-UA"/>
        </w:rPr>
        <w:t xml:space="preserve">, 3 (6%) – 11-12 тарифний розряд. 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>Педагогічне з</w:t>
      </w:r>
      <w:r w:rsidR="000A61D9">
        <w:rPr>
          <w:rFonts w:ascii="Times New Roman" w:hAnsi="Times New Roman" w:cs="Times New Roman"/>
          <w:sz w:val="28"/>
          <w:szCs w:val="28"/>
          <w:lang w:val="uk-UA"/>
        </w:rPr>
        <w:t>вання «учитель-методист» мають 7  педагогів, старший учитель – 15.</w:t>
      </w:r>
    </w:p>
    <w:p w:rsidR="00CD5BA8" w:rsidRDefault="000F6EAD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F6EAD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орган</w:t>
      </w:r>
      <w:r w:rsidR="00D24C69">
        <w:rPr>
          <w:rFonts w:ascii="Times New Roman" w:hAnsi="Times New Roman" w:cs="Times New Roman"/>
          <w:sz w:val="28"/>
          <w:szCs w:val="28"/>
          <w:lang w:val="uk-UA"/>
        </w:rPr>
        <w:t>ізації освітнього процесу у 2022-2023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EA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. педагогічний колектив закладу працював  над реалізацією науково-методичної проблеми </w:t>
      </w:r>
      <w:r w:rsidR="000B1EC1" w:rsidRPr="00414529">
        <w:rPr>
          <w:rFonts w:ascii="Times New Roman" w:hAnsi="Times New Roman" w:cs="Times New Roman"/>
          <w:sz w:val="28"/>
          <w:szCs w:val="28"/>
          <w:lang w:val="uk-UA"/>
        </w:rPr>
        <w:t>«Сучасний урок: вимоги, проблеми, шляхи вдосконалення»</w:t>
      </w:r>
      <w:r w:rsidR="000B1E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6EAD">
        <w:rPr>
          <w:rFonts w:ascii="Times New Roman" w:hAnsi="Times New Roman" w:cs="Times New Roman"/>
          <w:sz w:val="28"/>
          <w:szCs w:val="28"/>
          <w:lang w:val="uk-UA"/>
        </w:rPr>
        <w:t>Розроблена модель діяльності методичної служби, спланована структура методичної роботи.</w:t>
      </w:r>
      <w:r w:rsidR="000B1EC1">
        <w:rPr>
          <w:rFonts w:ascii="Times New Roman" w:hAnsi="Times New Roman" w:cs="Times New Roman"/>
          <w:sz w:val="28"/>
          <w:szCs w:val="28"/>
          <w:lang w:val="uk-UA"/>
        </w:rPr>
        <w:t xml:space="preserve"> В ліцеї працює 4 методичних студії: </w:t>
      </w:r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учителів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початкових класів, суспільно-гуманітарного циклу, природничо-математичного циклу,  класних керівників.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плані 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роботи 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методичних структур були передбачені індивідуальні та колективні форми роботи: робота над науково-методичною проблемою, самостійна робота над методичною темою, самоосвіта, консультування, творчі звіти,</w:t>
      </w:r>
      <w:r w:rsidR="007667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опрацювання фахових журналів і методичної літератури.  </w:t>
      </w:r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Значна увага приділяється курсовій підготовці учителів, можливості для педагогів поділитись своїми надбаннями з колегами. У співпраці з ЦПРПП </w:t>
      </w:r>
      <w:proofErr w:type="spellStart"/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Дунаєвецької</w:t>
      </w:r>
      <w:proofErr w:type="spellEnd"/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педагоги 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проводили майстер-класи та семінари для учителів громади та студентів К-ПНУ </w:t>
      </w:r>
      <w:proofErr w:type="spellStart"/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ім.Огієнка</w:t>
      </w:r>
      <w:proofErr w:type="spellEnd"/>
      <w:r w:rsidR="000B1EC1" w:rsidRPr="00414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Підвищення кваліфікації відбувалось шляхом проходження курсової підготовки при 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ХОІППО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ХГПА, ХНУ, К-ПНУ </w:t>
      </w:r>
      <w:proofErr w:type="spellStart"/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ім.Огієнк</w:t>
      </w:r>
      <w:r w:rsid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освітні</w:t>
      </w:r>
      <w:r w:rsid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 платформах</w:t>
      </w:r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EdEra</w:t>
      </w:r>
      <w:proofErr w:type="spellEnd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Prometheus</w:t>
      </w:r>
      <w:proofErr w:type="spellEnd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 Урок, </w:t>
      </w:r>
      <w:proofErr w:type="spellStart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="000B1EC1" w:rsidRPr="000B1E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F1C4C" w:rsidRP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Педагоги ліцею активно долучились до наповнення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онлайн-газети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управління освіти, молоді та спорту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Дунаєвецької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Osvitoria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 жовтні 2022 року було подано до друку 5 статей:</w:t>
      </w:r>
    </w:p>
    <w:p w:rsidR="002F1C4C" w:rsidRP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Щельська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А.Ф –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Компетентнісний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підхід до вивчення математики в школі</w:t>
      </w:r>
    </w:p>
    <w:p w:rsidR="002F1C4C" w:rsidRP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Шамрай Л.В. – STEM-освіта на уроках математики</w:t>
      </w:r>
    </w:p>
    <w:p w:rsidR="002F1C4C" w:rsidRP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Сікора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М.М. – Створення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веб-квестів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засобами сервісу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www.genial.ly</w:t>
      </w:r>
      <w:proofErr w:type="spellEnd"/>
    </w:p>
    <w:p w:rsidR="002F1C4C" w:rsidRP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Присяжна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Л.М. – Впровадження </w:t>
      </w: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здоров’язбережувальних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технологій у навчальний процес</w:t>
      </w:r>
    </w:p>
    <w:p w:rsidR="00CD5BA8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Шуплик</w:t>
      </w:r>
      <w:proofErr w:type="spellEnd"/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О.П. – Візуалізація освітнього контенту у процесі вивчення мовно-освітньої галузі.</w:t>
      </w:r>
    </w:p>
    <w:p w:rsidR="002F1C4C" w:rsidRDefault="002F1C4C" w:rsidP="00A56D4F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підсумками </w:t>
      </w:r>
      <w:r w:rsidR="00261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виставки педагогічних ідей </w:t>
      </w:r>
      <w:r w:rsidRPr="002F1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«Освіта Хмельниччини на шляхах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 2022» маємо призерів: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4">
        <w:rPr>
          <w:rFonts w:ascii="Times New Roman" w:hAnsi="Times New Roman" w:cs="Times New Roman"/>
          <w:sz w:val="28"/>
          <w:szCs w:val="28"/>
          <w:lang w:val="uk-UA"/>
        </w:rPr>
        <w:t>Номінація «Управлінська діяльність»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4">
        <w:rPr>
          <w:rFonts w:ascii="Times New Roman" w:hAnsi="Times New Roman" w:cs="Times New Roman"/>
          <w:sz w:val="28"/>
          <w:szCs w:val="28"/>
        </w:rPr>
        <w:t></w:t>
      </w:r>
      <w:r w:rsidRPr="003E6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  <w:lang w:val="uk-UA"/>
        </w:rPr>
        <w:t>Куровська</w:t>
      </w:r>
      <w:proofErr w:type="spellEnd"/>
      <w:r w:rsidRPr="003E61F4">
        <w:rPr>
          <w:rFonts w:ascii="Times New Roman" w:hAnsi="Times New Roman" w:cs="Times New Roman"/>
          <w:sz w:val="28"/>
          <w:szCs w:val="28"/>
          <w:lang w:val="uk-UA"/>
        </w:rPr>
        <w:t xml:space="preserve"> Оксана Миколаївна, </w:t>
      </w:r>
      <w:proofErr w:type="spellStart"/>
      <w:r w:rsidRPr="003E61F4">
        <w:rPr>
          <w:rFonts w:ascii="Times New Roman" w:hAnsi="Times New Roman" w:cs="Times New Roman"/>
          <w:sz w:val="28"/>
          <w:szCs w:val="28"/>
          <w:lang w:val="uk-UA"/>
        </w:rPr>
        <w:t>Матіяш</w:t>
      </w:r>
      <w:proofErr w:type="spellEnd"/>
      <w:r w:rsidRPr="003E61F4">
        <w:rPr>
          <w:rFonts w:ascii="Times New Roman" w:hAnsi="Times New Roman" w:cs="Times New Roman"/>
          <w:sz w:val="28"/>
          <w:szCs w:val="28"/>
          <w:lang w:val="uk-UA"/>
        </w:rPr>
        <w:t xml:space="preserve"> Алла Петрівн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Олексійко Людмила Михайлівна, </w:t>
      </w:r>
      <w:proofErr w:type="spellStart"/>
      <w:r w:rsidRPr="003E61F4">
        <w:rPr>
          <w:rFonts w:ascii="Times New Roman" w:hAnsi="Times New Roman" w:cs="Times New Roman"/>
          <w:sz w:val="28"/>
          <w:szCs w:val="28"/>
          <w:lang w:val="uk-UA"/>
        </w:rPr>
        <w:t>Уривко</w:t>
      </w:r>
      <w:proofErr w:type="spellEnd"/>
      <w:r w:rsidRPr="003E61F4">
        <w:rPr>
          <w:rFonts w:ascii="Times New Roman" w:hAnsi="Times New Roman" w:cs="Times New Roman"/>
          <w:sz w:val="28"/>
          <w:szCs w:val="28"/>
          <w:lang w:val="uk-UA"/>
        </w:rPr>
        <w:t xml:space="preserve"> Аліна Василівна. Шульга Анастасія Вікторівна – посібник «Від успішної 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61F4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4">
        <w:rPr>
          <w:rFonts w:ascii="Times New Roman" w:hAnsi="Times New Roman" w:cs="Times New Roman"/>
          <w:sz w:val="28"/>
          <w:szCs w:val="28"/>
          <w:lang w:val="uk-UA"/>
        </w:rPr>
        <w:t>успішної школи» - 3 місце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Куровська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Матіяш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Олексійко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Уривко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Аліна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Шульга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Варфоломеєва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«Наш шлях до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» - 2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>»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«STEM-НАВЧАННЯ ТА ІНФОРМАТИКА. РОЗРОБКИ STEM-УРОКІВ ІНФОРМАТИКИ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4">
        <w:rPr>
          <w:rFonts w:ascii="Times New Roman" w:hAnsi="Times New Roman" w:cs="Times New Roman"/>
          <w:sz w:val="28"/>
          <w:szCs w:val="28"/>
        </w:rPr>
        <w:t xml:space="preserve">МАТЕМАТИКИ» - 1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«Початкова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>»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Разова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Марічка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Сіркізюк</w:t>
      </w:r>
      <w:proofErr w:type="spellEnd"/>
      <w:proofErr w:type="gramStart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Євгенівна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Павлевич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кроки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першокласника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Навчально-практичний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ГПД – 1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Стиран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r w:rsidRPr="003E61F4">
        <w:rPr>
          <w:rFonts w:ascii="Times New Roman" w:hAnsi="Times New Roman" w:cs="Times New Roman"/>
          <w:sz w:val="28"/>
          <w:szCs w:val="28"/>
        </w:rPr>
        <w:t>язб</w:t>
      </w:r>
      <w:r>
        <w:rPr>
          <w:rFonts w:ascii="Times New Roman" w:hAnsi="Times New Roman" w:cs="Times New Roman"/>
          <w:sz w:val="28"/>
          <w:szCs w:val="28"/>
        </w:rPr>
        <w:t>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</w:t>
      </w:r>
      <w:r w:rsidRPr="003E61F4">
        <w:rPr>
          <w:rFonts w:ascii="Times New Roman" w:hAnsi="Times New Roman" w:cs="Times New Roman"/>
          <w:sz w:val="28"/>
          <w:szCs w:val="28"/>
        </w:rPr>
        <w:t>ємна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НУШ» - 1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Матіяш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», 2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«Математика»</w:t>
      </w:r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Сікора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квестів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1F4">
        <w:rPr>
          <w:rFonts w:ascii="Times New Roman" w:hAnsi="Times New Roman" w:cs="Times New Roman"/>
          <w:sz w:val="28"/>
          <w:szCs w:val="28"/>
        </w:rPr>
        <w:t xml:space="preserve">www.genial.ly» - 3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</w:p>
    <w:p w:rsidR="003E61F4" w:rsidRP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>»</w:t>
      </w:r>
    </w:p>
    <w:p w:rsidR="003E61F4" w:rsidRDefault="003E61F4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1F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Гаврілець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1F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E61F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вчителів-філологів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E61F4">
        <w:rPr>
          <w:rFonts w:ascii="Times New Roman" w:hAnsi="Times New Roman" w:cs="Times New Roman"/>
          <w:sz w:val="28"/>
          <w:szCs w:val="28"/>
        </w:rPr>
        <w:t xml:space="preserve"> ЗЗСО» - 3 </w:t>
      </w:r>
      <w:proofErr w:type="spellStart"/>
      <w:r w:rsidRPr="003E61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1E6" w:rsidRDefault="00E821E6" w:rsidP="003E61F4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2023 році на виставку подано 11 посібників. </w:t>
      </w:r>
    </w:p>
    <w:p w:rsidR="00490938" w:rsidRDefault="00E821E6" w:rsidP="00A56D4F">
      <w:pPr>
        <w:pStyle w:val="a3"/>
        <w:tabs>
          <w:tab w:val="left" w:pos="567"/>
        </w:tabs>
        <w:spacing w:after="0" w:line="240" w:lineRule="auto"/>
        <w:ind w:left="-567" w:firstLine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Педагоги ліцею брали участь у </w:t>
      </w:r>
      <w:r w:rsidRPr="00E821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роботі науково-практичної конференції «Освіта в умовах воєнного стану в Україні:  психолого-педагогічний аспект» (присвячується пам’яті А. П. Назаренка)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науково-методичному</w:t>
      </w:r>
      <w:r w:rsidRPr="00FF7F64">
        <w:rPr>
          <w:rFonts w:ascii="Times New Roman" w:hAnsi="Times New Roman" w:cs="Times New Roman"/>
          <w:sz w:val="28"/>
          <w:szCs w:val="28"/>
          <w:lang w:val="uk-UA"/>
        </w:rPr>
        <w:t xml:space="preserve"> семінар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7F64">
        <w:rPr>
          <w:rFonts w:ascii="Times New Roman" w:hAnsi="Times New Roman" w:cs="Times New Roman"/>
          <w:sz w:val="28"/>
          <w:szCs w:val="28"/>
          <w:lang w:val="uk-UA"/>
        </w:rPr>
        <w:t xml:space="preserve"> "Професійний розвиток учителів початкових класів в умовах </w:t>
      </w:r>
      <w:proofErr w:type="spellStart"/>
      <w:r w:rsidRPr="00FF7F64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FF7F64">
        <w:rPr>
          <w:rFonts w:ascii="Times New Roman" w:hAnsi="Times New Roman" w:cs="Times New Roman"/>
          <w:sz w:val="28"/>
          <w:szCs w:val="28"/>
          <w:lang w:val="uk-UA"/>
        </w:rPr>
        <w:t xml:space="preserve"> освіти"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Pr="00C80A84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C80A84">
        <w:rPr>
          <w:rFonts w:ascii="Times New Roman" w:hAnsi="Times New Roman" w:cs="Times New Roman"/>
          <w:sz w:val="28"/>
          <w:szCs w:val="28"/>
          <w:lang w:val="uk-UA"/>
        </w:rPr>
        <w:t xml:space="preserve"> семінар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0A84">
        <w:rPr>
          <w:rFonts w:ascii="Times New Roman" w:hAnsi="Times New Roman" w:cs="Times New Roman"/>
          <w:sz w:val="28"/>
          <w:szCs w:val="28"/>
          <w:lang w:val="uk-UA"/>
        </w:rPr>
        <w:t xml:space="preserve"> «Нова українська школа – простір освітніх можливостей»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освітніх платформ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C0D1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2C0D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A05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C0D1F">
        <w:rPr>
          <w:rFonts w:ascii="Times New Roman" w:hAnsi="Times New Roman" w:cs="Times New Roman"/>
          <w:sz w:val="28"/>
          <w:szCs w:val="28"/>
          <w:lang w:val="uk-UA"/>
        </w:rPr>
        <w:t>віта</w:t>
      </w:r>
      <w:proofErr w:type="spellEnd"/>
      <w:r w:rsidR="000A05DB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05DB">
        <w:rPr>
          <w:rFonts w:ascii="Times New Roman" w:hAnsi="Times New Roman" w:cs="Times New Roman"/>
          <w:sz w:val="28"/>
          <w:szCs w:val="28"/>
          <w:lang w:val="uk-UA"/>
        </w:rPr>
        <w:t>У  2022-2023</w:t>
      </w:r>
      <w:r w:rsidR="000F6EAD" w:rsidRPr="000F6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6EAD" w:rsidRPr="000F6EA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F6EAD" w:rsidRPr="000F6EAD">
        <w:rPr>
          <w:rFonts w:ascii="Times New Roman" w:hAnsi="Times New Roman" w:cs="Times New Roman"/>
          <w:sz w:val="28"/>
          <w:szCs w:val="28"/>
          <w:lang w:val="uk-UA"/>
        </w:rPr>
        <w:t>. активно проходили предметні тижні, методичні засі</w:t>
      </w:r>
      <w:r w:rsidR="000A05DB">
        <w:rPr>
          <w:rFonts w:ascii="Times New Roman" w:hAnsi="Times New Roman" w:cs="Times New Roman"/>
          <w:sz w:val="28"/>
          <w:szCs w:val="28"/>
          <w:lang w:val="uk-UA"/>
        </w:rPr>
        <w:t>дання, творчі звіти.</w:t>
      </w:r>
    </w:p>
    <w:p w:rsidR="000A05DB" w:rsidRDefault="000A05DB" w:rsidP="00A56D4F">
      <w:pPr>
        <w:pStyle w:val="a3"/>
        <w:tabs>
          <w:tab w:val="left" w:pos="567"/>
        </w:tabs>
        <w:spacing w:after="0" w:line="240" w:lineRule="auto"/>
        <w:ind w:left="-567" w:firstLine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результати показали педагоги ліцею у Всеукраїнському конкурсі «Учитель року – 2023</w:t>
      </w:r>
      <w:r w:rsidRPr="000A05D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номінація «Фізична культура» -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Кмита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Д.М., переможець обласного етапу конкурсу, учасник Всеукраїнського етап</w:t>
      </w:r>
      <w:r w:rsidR="00853E4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номінація «Початкові класи» - Разова М.В. -</w:t>
      </w:r>
      <w:r w:rsidR="0085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>учасниця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89" w:rsidRPr="00E91589">
        <w:rPr>
          <w:rFonts w:ascii="Times New Roman" w:hAnsi="Times New Roman" w:cs="Times New Roman"/>
          <w:sz w:val="28"/>
          <w:szCs w:val="28"/>
          <w:lang w:val="uk-UA"/>
        </w:rPr>
        <w:t>відбіркового та фінального етапів обласного туру,  пройшла конкурсні випробування «Тестування», «Практична робота», «Майстер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>-клас», «Методичний практикум», отримала диплом учасника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номінація «Основи здоров’я»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Мандрицька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 xml:space="preserve">учасниця </w:t>
      </w:r>
      <w:r w:rsidR="00E91589" w:rsidRPr="00E91589">
        <w:rPr>
          <w:rFonts w:ascii="Times New Roman" w:hAnsi="Times New Roman" w:cs="Times New Roman"/>
          <w:sz w:val="28"/>
          <w:szCs w:val="28"/>
          <w:lang w:val="uk-UA"/>
        </w:rPr>
        <w:t>відбіркового та фінального етапів обласного туру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1589" w:rsidRPr="00E91589">
        <w:rPr>
          <w:rFonts w:ascii="Times New Roman" w:hAnsi="Times New Roman" w:cs="Times New Roman"/>
          <w:sz w:val="28"/>
          <w:szCs w:val="28"/>
          <w:lang w:val="uk-UA"/>
        </w:rPr>
        <w:t>пройшла конкурсні випробування «Тестуванн</w:t>
      </w:r>
      <w:r w:rsidR="00E91589">
        <w:rPr>
          <w:rFonts w:ascii="Times New Roman" w:hAnsi="Times New Roman" w:cs="Times New Roman"/>
          <w:sz w:val="28"/>
          <w:szCs w:val="28"/>
          <w:lang w:val="uk-UA"/>
        </w:rPr>
        <w:t>я», «Практична робота»,  «Методичний практикум», отримала диплом учасника.</w:t>
      </w:r>
    </w:p>
    <w:p w:rsidR="00FA6DB4" w:rsidRPr="00FA6DB4" w:rsidRDefault="00E91589" w:rsidP="00A56D4F">
      <w:pPr>
        <w:pStyle w:val="a3"/>
        <w:tabs>
          <w:tab w:val="left" w:pos="567"/>
        </w:tabs>
        <w:spacing w:after="0" w:line="240" w:lineRule="auto"/>
        <w:ind w:left="-567" w:firstLine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Підвищенню рівня професійної компетентності вчителів сприяє атестація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сертифікація </w:t>
      </w:r>
      <w:r w:rsidRPr="00E9158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сертифікацію успішно пройшли 4 учителів початкових класів ліцею: Ковальчук А.В. (вдруге),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Разова М.В.,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О.Я. Атестація 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працівників проходить </w:t>
      </w:r>
      <w:r w:rsidRPr="00E91589">
        <w:rPr>
          <w:rFonts w:ascii="Times New Roman" w:hAnsi="Times New Roman" w:cs="Times New Roman"/>
          <w:sz w:val="28"/>
          <w:szCs w:val="28"/>
          <w:lang w:val="uk-UA"/>
        </w:rPr>
        <w:t>відповідно до Типового положення про атестацію педагогічних працівників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країни. У наявності перспективний та поточний план</w:t>
      </w:r>
      <w:r w:rsidRPr="00E91589"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педагогічних працівників,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</w:t>
      </w:r>
      <w:r w:rsidRPr="00E91589">
        <w:rPr>
          <w:rFonts w:ascii="Times New Roman" w:hAnsi="Times New Roman" w:cs="Times New Roman"/>
          <w:sz w:val="28"/>
          <w:szCs w:val="28"/>
          <w:lang w:val="uk-UA"/>
        </w:rPr>
        <w:t>щорічне корегування перспективного й поточного планування. Плани атестації педагогічних кадрів виконуються.</w:t>
      </w:r>
      <w:r w:rsidR="00FA6DB4">
        <w:rPr>
          <w:rFonts w:ascii="Times New Roman" w:hAnsi="Times New Roman" w:cs="Times New Roman"/>
          <w:sz w:val="28"/>
          <w:szCs w:val="28"/>
          <w:lang w:val="uk-UA"/>
        </w:rPr>
        <w:t xml:space="preserve"> У 2023 році атестувалось 14 педагогів. </w:t>
      </w:r>
      <w:r w:rsidR="00FA6DB4" w:rsidRPr="00FA6DB4">
        <w:rPr>
          <w:rFonts w:ascii="Times New Roman" w:hAnsi="Times New Roman" w:cs="Times New Roman"/>
          <w:sz w:val="28"/>
          <w:szCs w:val="28"/>
          <w:lang w:val="uk-UA"/>
        </w:rPr>
        <w:t>За результатами атестації:</w:t>
      </w:r>
    </w:p>
    <w:p w:rsidR="00FA6DB4" w:rsidRPr="00FA6DB4" w:rsidRDefault="00FA6DB4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DB4">
        <w:rPr>
          <w:rFonts w:ascii="Times New Roman" w:hAnsi="Times New Roman" w:cs="Times New Roman"/>
          <w:sz w:val="28"/>
          <w:szCs w:val="28"/>
          <w:lang w:val="uk-UA"/>
        </w:rPr>
        <w:t>відповідає кваліфікаційній категорії «спеціаліст вищої категорії» та педагогічному званню «учител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ь-методист» - 1 педагог (Ковальчук А.В.);</w:t>
      </w:r>
    </w:p>
    <w:p w:rsidR="00FA6DB4" w:rsidRPr="00FA6DB4" w:rsidRDefault="00FA6DB4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DB4">
        <w:rPr>
          <w:rFonts w:ascii="Times New Roman" w:hAnsi="Times New Roman" w:cs="Times New Roman"/>
          <w:sz w:val="28"/>
          <w:szCs w:val="28"/>
          <w:lang w:val="uk-UA"/>
        </w:rPr>
        <w:t>відповідає кваліфікаційній категорії «спеціаліст вищої категорії» та 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ому званню «старший учитель» - 2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(Шевчук. Т.О.,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А.Ф.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A6DB4" w:rsidRPr="00FA6DB4" w:rsidRDefault="00FA6DB4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кваліфікаційній категорії «спеціаліст вищої категорії» - </w:t>
      </w:r>
      <w:r w:rsidR="00A423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A42336">
        <w:rPr>
          <w:rFonts w:ascii="Times New Roman" w:hAnsi="Times New Roman" w:cs="Times New Roman"/>
          <w:sz w:val="28"/>
          <w:szCs w:val="28"/>
          <w:lang w:val="uk-UA"/>
        </w:rPr>
        <w:t>и (</w:t>
      </w:r>
      <w:proofErr w:type="spellStart"/>
      <w:r w:rsidR="00A42336">
        <w:rPr>
          <w:rFonts w:ascii="Times New Roman" w:hAnsi="Times New Roman" w:cs="Times New Roman"/>
          <w:sz w:val="28"/>
          <w:szCs w:val="28"/>
          <w:lang w:val="uk-UA"/>
        </w:rPr>
        <w:t>Врублівська</w:t>
      </w:r>
      <w:proofErr w:type="spellEnd"/>
      <w:r w:rsidR="00A42336">
        <w:rPr>
          <w:rFonts w:ascii="Times New Roman" w:hAnsi="Times New Roman" w:cs="Times New Roman"/>
          <w:sz w:val="28"/>
          <w:szCs w:val="28"/>
          <w:lang w:val="uk-UA"/>
        </w:rPr>
        <w:t xml:space="preserve"> А.К., </w:t>
      </w:r>
      <w:proofErr w:type="spellStart"/>
      <w:r w:rsidR="00A42336">
        <w:rPr>
          <w:rFonts w:ascii="Times New Roman" w:hAnsi="Times New Roman" w:cs="Times New Roman"/>
          <w:sz w:val="28"/>
          <w:szCs w:val="28"/>
          <w:lang w:val="uk-UA"/>
        </w:rPr>
        <w:t>Лісовська</w:t>
      </w:r>
      <w:proofErr w:type="spellEnd"/>
      <w:r w:rsidR="00A42336">
        <w:rPr>
          <w:rFonts w:ascii="Times New Roman" w:hAnsi="Times New Roman" w:cs="Times New Roman"/>
          <w:sz w:val="28"/>
          <w:szCs w:val="28"/>
          <w:lang w:val="uk-UA"/>
        </w:rPr>
        <w:t xml:space="preserve"> А.А., </w:t>
      </w:r>
      <w:proofErr w:type="spellStart"/>
      <w:r w:rsidR="00A42336">
        <w:rPr>
          <w:rFonts w:ascii="Times New Roman" w:hAnsi="Times New Roman" w:cs="Times New Roman"/>
          <w:sz w:val="28"/>
          <w:szCs w:val="28"/>
          <w:lang w:val="uk-UA"/>
        </w:rPr>
        <w:t>Панасевич</w:t>
      </w:r>
      <w:proofErr w:type="spellEnd"/>
      <w:r w:rsidR="00A42336">
        <w:rPr>
          <w:rFonts w:ascii="Times New Roman" w:hAnsi="Times New Roman" w:cs="Times New Roman"/>
          <w:sz w:val="28"/>
          <w:szCs w:val="28"/>
          <w:lang w:val="uk-UA"/>
        </w:rPr>
        <w:t xml:space="preserve"> О.Я., 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A6DB4" w:rsidRDefault="00FA6DB4" w:rsidP="00A56D4F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36">
        <w:rPr>
          <w:rFonts w:ascii="Times New Roman" w:hAnsi="Times New Roman" w:cs="Times New Roman"/>
          <w:sz w:val="28"/>
          <w:szCs w:val="28"/>
          <w:lang w:val="uk-UA"/>
        </w:rPr>
        <w:t>Присвоєно кваліфікаційні категорії</w:t>
      </w:r>
      <w:r w:rsidR="00A42336">
        <w:rPr>
          <w:rFonts w:ascii="Times New Roman" w:hAnsi="Times New Roman" w:cs="Times New Roman"/>
          <w:sz w:val="28"/>
          <w:szCs w:val="28"/>
          <w:lang w:val="uk-UA"/>
        </w:rPr>
        <w:t xml:space="preserve"> та звання</w:t>
      </w:r>
      <w:r w:rsidRPr="00A423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6DB4" w:rsidRDefault="00A42336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</w:t>
      </w:r>
      <w:r w:rsidR="00FA6DB4"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 кваліфікаційної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>, педагогічне звання «учитель-методист» - 2 педагоги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Н.М.);</w:t>
      </w:r>
      <w:r w:rsidR="00FA6DB4"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2336" w:rsidRPr="00FA6DB4" w:rsidRDefault="00A42336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 кваліфікаційної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педагогічне звання «старший учитель» - 2 педагоги (Гуменюк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Дармограй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Н.О.);</w:t>
      </w:r>
    </w:p>
    <w:p w:rsidR="00E91589" w:rsidRDefault="00A42336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</w:t>
      </w:r>
      <w:r w:rsidR="00FA6DB4"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>– 1 педагог (Разова М.В.);</w:t>
      </w:r>
    </w:p>
    <w:p w:rsidR="00A42336" w:rsidRDefault="00A42336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 кваліфікаційної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>– 2 педагоги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Ткачук І.В.);</w:t>
      </w:r>
    </w:p>
    <w:p w:rsidR="00A42336" w:rsidRDefault="00A42336" w:rsidP="00A56D4F">
      <w:pPr>
        <w:pStyle w:val="a3"/>
        <w:numPr>
          <w:ilvl w:val="0"/>
          <w:numId w:val="10"/>
        </w:numPr>
        <w:tabs>
          <w:tab w:val="left" w:pos="-142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ІІ</w:t>
      </w:r>
      <w:r w:rsidRPr="00FA6DB4">
        <w:rPr>
          <w:rFonts w:ascii="Times New Roman" w:hAnsi="Times New Roman" w:cs="Times New Roman"/>
          <w:sz w:val="28"/>
          <w:szCs w:val="28"/>
          <w:lang w:val="uk-UA"/>
        </w:rPr>
        <w:t xml:space="preserve">  кваліфікаційної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 педагог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Мандрицька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І.О.).</w:t>
      </w:r>
    </w:p>
    <w:p w:rsidR="00A42336" w:rsidRDefault="00C67413" w:rsidP="00A56D4F">
      <w:pPr>
        <w:pStyle w:val="a3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методичної роботи та атестації узагальнено у відповідних наказах.</w:t>
      </w:r>
    </w:p>
    <w:p w:rsidR="001E5084" w:rsidRDefault="001E5084" w:rsidP="00A56D4F">
      <w:pPr>
        <w:pStyle w:val="a3"/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4FF5" w:rsidRPr="00734FF5" w:rsidRDefault="00734FF5" w:rsidP="00A56D4F">
      <w:pPr>
        <w:pStyle w:val="a3"/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b/>
          <w:i/>
          <w:sz w:val="28"/>
          <w:szCs w:val="28"/>
          <w:lang w:val="uk-UA"/>
        </w:rPr>
        <w:t>5. Створення оптимальних умов для виявлення, розвитку і реалізації потенційних можливостей здобувачів освіти</w:t>
      </w:r>
    </w:p>
    <w:p w:rsidR="00734FF5" w:rsidRPr="00734FF5" w:rsidRDefault="00734FF5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Аналізуючи стан успішності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, слід зауважит</w:t>
      </w:r>
      <w:r>
        <w:rPr>
          <w:rFonts w:ascii="Times New Roman" w:hAnsi="Times New Roman" w:cs="Times New Roman"/>
          <w:sz w:val="28"/>
          <w:szCs w:val="28"/>
          <w:lang w:val="uk-UA"/>
        </w:rPr>
        <w:t>и, що показник якості навчання</w:t>
      </w:r>
      <w:r w:rsidR="00783EF0">
        <w:rPr>
          <w:rFonts w:ascii="Times New Roman" w:hAnsi="Times New Roman" w:cs="Times New Roman"/>
          <w:sz w:val="28"/>
          <w:szCs w:val="28"/>
          <w:lang w:val="uk-UA"/>
        </w:rPr>
        <w:t xml:space="preserve"> досить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високий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. Встановлено, що закінчили навчальний рік на:</w:t>
      </w:r>
    </w:p>
    <w:p w:rsidR="00734FF5" w:rsidRPr="00734FF5" w:rsidRDefault="00734FF5" w:rsidP="006305AA">
      <w:pPr>
        <w:pStyle w:val="a3"/>
        <w:numPr>
          <w:ilvl w:val="0"/>
          <w:numId w:val="18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– 60 учнів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(10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%), </w:t>
      </w:r>
    </w:p>
    <w:p w:rsidR="00734FF5" w:rsidRPr="00734FF5" w:rsidRDefault="00734FF5" w:rsidP="006305AA">
      <w:pPr>
        <w:pStyle w:val="a3"/>
        <w:numPr>
          <w:ilvl w:val="0"/>
          <w:numId w:val="18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достатній - 266 учнів (43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%),</w:t>
      </w:r>
    </w:p>
    <w:p w:rsidR="00734FF5" w:rsidRPr="00734FF5" w:rsidRDefault="00734FF5" w:rsidP="006305AA">
      <w:pPr>
        <w:pStyle w:val="a3"/>
        <w:numPr>
          <w:ilvl w:val="0"/>
          <w:numId w:val="18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середній - </w:t>
      </w:r>
      <w:r>
        <w:rPr>
          <w:rFonts w:ascii="Times New Roman" w:hAnsi="Times New Roman" w:cs="Times New Roman"/>
          <w:sz w:val="28"/>
          <w:szCs w:val="28"/>
          <w:lang w:val="uk-UA"/>
        </w:rPr>
        <w:t>287 учнів (47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%), </w:t>
      </w:r>
    </w:p>
    <w:p w:rsidR="00734FF5" w:rsidRPr="00734FF5" w:rsidRDefault="00734FF5" w:rsidP="006305AA">
      <w:pPr>
        <w:pStyle w:val="a3"/>
        <w:numPr>
          <w:ilvl w:val="0"/>
          <w:numId w:val="18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початковий - немає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4FF5" w:rsidRPr="00734FF5" w:rsidRDefault="00734FF5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>з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 України 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3AD3" w:rsidRPr="00263AD3">
        <w:rPr>
          <w:rFonts w:ascii="Times New Roman" w:hAnsi="Times New Roman" w:cs="Times New Roman"/>
          <w:sz w:val="28"/>
          <w:szCs w:val="28"/>
          <w:lang w:val="uk-UA"/>
        </w:rPr>
        <w:t xml:space="preserve">11.01.2023 року № 19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4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, 9 класів звільнено від проходження державної підсумкової атестації. Учні 9 класу одержали свідоцтва про здобуття б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азової середньої освіти. З них 8 учнів 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-  свідоцтва з відзнакою: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Войдевич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М.В.,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Корнута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А.В., Гуменюк А.В.,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Микитюк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Д,О,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З.В.,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Чекановська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А.С., Подолян К.В., </w:t>
      </w:r>
      <w:proofErr w:type="spellStart"/>
      <w:r w:rsidR="00263AD3">
        <w:rPr>
          <w:rFonts w:ascii="Times New Roman" w:hAnsi="Times New Roman" w:cs="Times New Roman"/>
          <w:sz w:val="28"/>
          <w:szCs w:val="28"/>
          <w:lang w:val="uk-UA"/>
        </w:rPr>
        <w:t>Кусаковська</w:t>
      </w:r>
      <w:proofErr w:type="spellEnd"/>
      <w:r w:rsidR="00263AD3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FF5" w:rsidRDefault="00734FF5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Похвальними листами «За високі досягнення у навчанні»  нагороджено 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освіти 5-8-х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>, 10-х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 класів, які мають високі досягнення (10-12 балів) з усіх предметів за 2021-2022 на</w:t>
      </w:r>
      <w:r w:rsidR="00263AD3">
        <w:rPr>
          <w:rFonts w:ascii="Times New Roman" w:hAnsi="Times New Roman" w:cs="Times New Roman"/>
          <w:sz w:val="28"/>
          <w:szCs w:val="28"/>
          <w:lang w:val="uk-UA"/>
        </w:rPr>
        <w:t>вчальний рік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5245C" w:rsidRPr="00734FF5" w:rsidRDefault="0005245C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учнів та учениць 11 класу нагороджено золотою медаллю: Білоус Д., Кучер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Добровольська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Ю., Ісаков С.</w:t>
      </w:r>
    </w:p>
    <w:p w:rsidR="005F10DC" w:rsidRDefault="00734FF5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Похвальними грамотами «За особливі досягнення у вивченні окремих предметів» нагороджено </w:t>
      </w:r>
      <w:r w:rsidR="005F10D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</w:t>
      </w:r>
      <w:r w:rsidR="005F10D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734FF5">
        <w:rPr>
          <w:rFonts w:ascii="Times New Roman" w:hAnsi="Times New Roman" w:cs="Times New Roman"/>
          <w:sz w:val="28"/>
          <w:szCs w:val="28"/>
          <w:lang w:val="uk-UA"/>
        </w:rPr>
        <w:t>, які досягли ос</w:t>
      </w:r>
      <w:r w:rsidR="005F10DC">
        <w:rPr>
          <w:rFonts w:ascii="Times New Roman" w:hAnsi="Times New Roman" w:cs="Times New Roman"/>
          <w:sz w:val="28"/>
          <w:szCs w:val="28"/>
          <w:lang w:val="uk-UA"/>
        </w:rPr>
        <w:t>обливих успіхів у вивченні окремих предметів.</w:t>
      </w:r>
    </w:p>
    <w:p w:rsidR="00734FF5" w:rsidRDefault="00734FF5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F5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Важливою складовою науково-методичної роботи закладу є виявлення, розвиток і реалізація потенційних можливостей здобувачів освіти.</w:t>
      </w:r>
    </w:p>
    <w:p w:rsidR="0051104B" w:rsidRDefault="00F3450E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450E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F3450E">
        <w:rPr>
          <w:rFonts w:ascii="Times New Roman" w:hAnsi="Times New Roman" w:cs="Times New Roman"/>
          <w:sz w:val="28"/>
          <w:szCs w:val="28"/>
          <w:lang w:val="uk-UA"/>
        </w:rPr>
        <w:t xml:space="preserve"> якісне навчання у закладі підтверджено перемогами учнів у предметн</w:t>
      </w:r>
      <w:r w:rsidR="0089620A">
        <w:rPr>
          <w:rFonts w:ascii="Times New Roman" w:hAnsi="Times New Roman" w:cs="Times New Roman"/>
          <w:sz w:val="28"/>
          <w:szCs w:val="28"/>
          <w:lang w:val="uk-UA"/>
        </w:rPr>
        <w:t>их конкурсах, олімпіадах, МАН</w:t>
      </w:r>
      <w:r w:rsidRPr="00F34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35BB">
        <w:rPr>
          <w:rFonts w:ascii="Times New Roman" w:hAnsi="Times New Roman" w:cs="Times New Roman"/>
          <w:sz w:val="28"/>
          <w:szCs w:val="28"/>
          <w:lang w:val="uk-UA"/>
        </w:rPr>
        <w:t>33 учні ліцею є переможцями ІІ етапу Всеукраїнських предметних олімпіад, 7</w:t>
      </w:r>
      <w:r w:rsidR="00A86F5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вибороли призові місця на ІІ етапі </w:t>
      </w:r>
      <w:r w:rsidR="002335BB" w:rsidRPr="002335BB">
        <w:rPr>
          <w:rFonts w:ascii="Times New Roman" w:hAnsi="Times New Roman" w:cs="Times New Roman"/>
          <w:sz w:val="28"/>
          <w:szCs w:val="28"/>
          <w:lang w:val="uk-UA"/>
        </w:rPr>
        <w:t>Міжнародному конкурсі з україн</w:t>
      </w:r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ської мови імені Петра </w:t>
      </w:r>
      <w:proofErr w:type="spellStart"/>
      <w:r w:rsidR="002335BB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та 5 – на ІІ етапі Міжнародного мовно-літературного</w:t>
      </w:r>
      <w:r w:rsidR="002335BB" w:rsidRPr="002335BB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2335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35BB" w:rsidRPr="002335BB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та студентської молоді ім. Тараса Шевченка</w:t>
      </w:r>
      <w:r w:rsidR="002335BB">
        <w:rPr>
          <w:rFonts w:ascii="Times New Roman" w:hAnsi="Times New Roman" w:cs="Times New Roman"/>
          <w:sz w:val="28"/>
          <w:szCs w:val="28"/>
          <w:lang w:val="uk-UA"/>
        </w:rPr>
        <w:t>. 4 учнів стали призерами ІІІ етапу олімпіад (</w:t>
      </w:r>
      <w:proofErr w:type="spellStart"/>
      <w:r w:rsidR="002335BB">
        <w:rPr>
          <w:rFonts w:ascii="Times New Roman" w:hAnsi="Times New Roman" w:cs="Times New Roman"/>
          <w:sz w:val="28"/>
          <w:szCs w:val="28"/>
          <w:lang w:val="uk-UA"/>
        </w:rPr>
        <w:t>Дорофеєв</w:t>
      </w:r>
      <w:proofErr w:type="spellEnd"/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А. – Диплом ІІ ступеня з географії, учитель </w:t>
      </w:r>
      <w:proofErr w:type="spellStart"/>
      <w:r w:rsidR="002335BB">
        <w:rPr>
          <w:rFonts w:ascii="Times New Roman" w:hAnsi="Times New Roman" w:cs="Times New Roman"/>
          <w:sz w:val="28"/>
          <w:szCs w:val="28"/>
          <w:lang w:val="uk-UA"/>
        </w:rPr>
        <w:t>Магера</w:t>
      </w:r>
      <w:proofErr w:type="spellEnd"/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Н.Т., Фурман В. – Диплом ІІ ступеня з англійської мови, учитель </w:t>
      </w:r>
      <w:proofErr w:type="spellStart"/>
      <w:r w:rsidR="002335BB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Л.В., Гуменюк А. – Диплом ІІІ ступеня з інформаційних технологій, учитель Гуменюк О.В., Чумак С. – Диплом ІІІ ступеня з біології, учитель </w:t>
      </w:r>
      <w:proofErr w:type="spellStart"/>
      <w:r w:rsidR="002335BB">
        <w:rPr>
          <w:rFonts w:ascii="Times New Roman" w:hAnsi="Times New Roman" w:cs="Times New Roman"/>
          <w:sz w:val="28"/>
          <w:szCs w:val="28"/>
          <w:lang w:val="uk-UA"/>
        </w:rPr>
        <w:t>Бадах</w:t>
      </w:r>
      <w:proofErr w:type="spellEnd"/>
      <w:r w:rsidR="002335BB">
        <w:rPr>
          <w:rFonts w:ascii="Times New Roman" w:hAnsi="Times New Roman" w:cs="Times New Roman"/>
          <w:sz w:val="28"/>
          <w:szCs w:val="28"/>
          <w:lang w:val="uk-UA"/>
        </w:rPr>
        <w:t xml:space="preserve"> А.В.)</w:t>
      </w:r>
      <w:r w:rsidR="00A86F5B">
        <w:rPr>
          <w:rFonts w:ascii="Times New Roman" w:hAnsi="Times New Roman" w:cs="Times New Roman"/>
          <w:sz w:val="28"/>
          <w:szCs w:val="28"/>
          <w:lang w:val="uk-UA"/>
        </w:rPr>
        <w:t xml:space="preserve">. У ІІІ етапі </w:t>
      </w:r>
      <w:r w:rsidR="00A86F5B" w:rsidRPr="00A86F5B">
        <w:rPr>
          <w:rFonts w:ascii="Times New Roman" w:hAnsi="Times New Roman" w:cs="Times New Roman"/>
          <w:sz w:val="28"/>
          <w:szCs w:val="28"/>
          <w:lang w:val="uk-UA"/>
        </w:rPr>
        <w:t xml:space="preserve">ХХIІІ Міжнародного конкурсу з української мови імені Петра </w:t>
      </w:r>
      <w:proofErr w:type="spellStart"/>
      <w:r w:rsidR="00A86F5B" w:rsidRPr="00A86F5B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A86F5B" w:rsidRPr="00A86F5B">
        <w:rPr>
          <w:rFonts w:ascii="Times New Roman" w:hAnsi="Times New Roman" w:cs="Times New Roman"/>
          <w:sz w:val="28"/>
          <w:szCs w:val="28"/>
          <w:lang w:val="uk-UA"/>
        </w:rPr>
        <w:t xml:space="preserve"> у 2022-2023 </w:t>
      </w:r>
      <w:proofErr w:type="spellStart"/>
      <w:r w:rsidR="00A86F5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A86F5B">
        <w:rPr>
          <w:rFonts w:ascii="Times New Roman" w:hAnsi="Times New Roman" w:cs="Times New Roman"/>
          <w:sz w:val="28"/>
          <w:szCs w:val="28"/>
          <w:lang w:val="uk-UA"/>
        </w:rPr>
        <w:t xml:space="preserve">. учениця 11-Б класу </w:t>
      </w:r>
      <w:proofErr w:type="spellStart"/>
      <w:r w:rsidR="00A86F5B">
        <w:rPr>
          <w:rFonts w:ascii="Times New Roman" w:hAnsi="Times New Roman" w:cs="Times New Roman"/>
          <w:sz w:val="28"/>
          <w:szCs w:val="28"/>
          <w:lang w:val="uk-UA"/>
        </w:rPr>
        <w:t>Антюк</w:t>
      </w:r>
      <w:proofErr w:type="spellEnd"/>
      <w:r w:rsidR="00A86F5B">
        <w:rPr>
          <w:rFonts w:ascii="Times New Roman" w:hAnsi="Times New Roman" w:cs="Times New Roman"/>
          <w:sz w:val="28"/>
          <w:szCs w:val="28"/>
          <w:lang w:val="uk-UA"/>
        </w:rPr>
        <w:t xml:space="preserve"> Юлія виборола ІІІ місце, учитель Шевчук Т.О.</w:t>
      </w:r>
    </w:p>
    <w:p w:rsidR="0051104B" w:rsidRDefault="0051104B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учениці є переможцями обласної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інтернет-олімпіади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математики:</w:t>
      </w:r>
    </w:p>
    <w:p w:rsidR="0051104B" w:rsidRDefault="0051104B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– Диплом ІІІ ступеня,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вч.Щельська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А.Ф.</w:t>
      </w:r>
    </w:p>
    <w:p w:rsidR="0051104B" w:rsidRDefault="0051104B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Вероніка – Диплом ІІІ ступеня,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вч.Шамрай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EA35CC" w:rsidRDefault="008C1974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974">
        <w:rPr>
          <w:rFonts w:ascii="Times New Roman" w:hAnsi="Times New Roman" w:cs="Times New Roman"/>
          <w:sz w:val="28"/>
          <w:szCs w:val="28"/>
          <w:lang w:val="uk-UA"/>
        </w:rPr>
        <w:t xml:space="preserve">У Конкурсі-захисті </w:t>
      </w:r>
      <w:r>
        <w:rPr>
          <w:rFonts w:ascii="Times New Roman" w:hAnsi="Times New Roman" w:cs="Times New Roman"/>
          <w:sz w:val="28"/>
          <w:szCs w:val="28"/>
          <w:lang w:val="uk-UA"/>
        </w:rPr>
        <w:t>МАН брали</w:t>
      </w:r>
      <w:r w:rsidRPr="008C1974">
        <w:rPr>
          <w:rFonts w:ascii="Times New Roman" w:hAnsi="Times New Roman" w:cs="Times New Roman"/>
          <w:sz w:val="28"/>
          <w:szCs w:val="28"/>
          <w:lang w:val="uk-UA"/>
        </w:rPr>
        <w:t xml:space="preserve"> участь 6 учнів ліцею. Роботи були представлені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3-х відділеннях та 5 секціях: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843"/>
        <w:gridCol w:w="1701"/>
        <w:gridCol w:w="1984"/>
        <w:gridCol w:w="1417"/>
        <w:gridCol w:w="993"/>
      </w:tblGrid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8C1974">
              <w:rPr>
                <w:rFonts w:ascii="Times New Roman" w:hAnsi="Times New Roman" w:cs="Times New Roman"/>
                <w:b/>
                <w:lang w:eastAsia="ar-SA"/>
              </w:rPr>
              <w:t xml:space="preserve">ІБ </w:t>
            </w: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учня</w:t>
            </w:r>
            <w:proofErr w:type="spellEnd"/>
          </w:p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Клас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ind w:right="3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Відділення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Секція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C1974">
              <w:rPr>
                <w:rFonts w:ascii="Times New Roman" w:hAnsi="Times New Roman" w:cs="Times New Roman"/>
                <w:b/>
                <w:lang w:eastAsia="ar-SA"/>
              </w:rPr>
              <w:t xml:space="preserve">Тема </w:t>
            </w: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8C1974">
              <w:rPr>
                <w:rFonts w:ascii="Times New Roman" w:hAnsi="Times New Roman" w:cs="Times New Roman"/>
                <w:b/>
                <w:lang w:eastAsia="ar-SA"/>
              </w:rPr>
              <w:t xml:space="preserve">ІБ </w:t>
            </w: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наукового</w:t>
            </w:r>
            <w:proofErr w:type="spellEnd"/>
            <w:r w:rsidRPr="008C1974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b/>
                <w:lang w:eastAsia="ar-SA"/>
              </w:rPr>
              <w:t>керівника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b/>
                <w:lang w:val="uk-UA" w:eastAsia="ar-SA"/>
              </w:rPr>
              <w:t>Результат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Гуменюк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Арсеній</w:t>
            </w:r>
            <w:proofErr w:type="spellEnd"/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</w:t>
            </w:r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>ікторович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tabs>
                <w:tab w:val="left" w:pos="199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Комп’ютерних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Кібербезпека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Кіберзагрози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умовах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війни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Гуменюк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О.В.,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Войдевич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Владислав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Комп’ютерних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Мультимедійні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системи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8C1974" w:rsidRPr="008C1974" w:rsidRDefault="008C1974" w:rsidP="00A56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навчальні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ігрові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програми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 xml:space="preserve">Роль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комп'ютерних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ігор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житті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учні</w:t>
            </w:r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Нечипорук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О.Б.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ІІ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Яворська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Злата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Володимирівна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Літературознавства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, фольклористики та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мистецтвознавства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Українська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література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Роман «Арсен</w:t>
            </w:r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 xml:space="preserve">»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І.</w:t>
            </w:r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>Роздобудько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– тренд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пригодницької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літератури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Гаврілець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Г.М</w:t>
            </w:r>
            <w:r w:rsidRPr="008C1974">
              <w:rPr>
                <w:rFonts w:ascii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ІІ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Добровольська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Даяна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Андріївна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Літературознавства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, фольклористики та </w:t>
            </w: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мистецтвознавства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Українська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література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 xml:space="preserve">Образ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ж</w:t>
            </w:r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>інки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українській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літературі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Лісовська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А.А</w:t>
            </w:r>
            <w:r w:rsidRPr="008C1974">
              <w:rPr>
                <w:rFonts w:ascii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ІІІ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Блажеє</w:t>
            </w:r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>в</w:t>
            </w:r>
            <w:proofErr w:type="spellEnd"/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Владислав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Літературознавства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, фольклористики та </w:t>
            </w: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мистецтвознавства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C1974">
              <w:rPr>
                <w:rFonts w:ascii="Times New Roman" w:hAnsi="Times New Roman" w:cs="Times New Roman"/>
                <w:bCs/>
                <w:kern w:val="28"/>
              </w:rPr>
              <w:t>Фольклорис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  <w:lang w:val="uk-UA"/>
              </w:rPr>
              <w:t>-</w:t>
            </w:r>
            <w:r w:rsidRPr="008C1974">
              <w:rPr>
                <w:rFonts w:ascii="Times New Roman" w:hAnsi="Times New Roman" w:cs="Times New Roman"/>
                <w:bCs/>
                <w:kern w:val="28"/>
              </w:rPr>
              <w:t>тика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Тварини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>в</w:t>
            </w:r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слов’янських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казках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символи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персонажі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Чайковська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Р.І</w:t>
            </w:r>
            <w:r w:rsidRPr="008C1974">
              <w:rPr>
                <w:rFonts w:ascii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ІІІ</w:t>
            </w:r>
          </w:p>
        </w:tc>
      </w:tr>
      <w:tr w:rsidR="008C1974" w:rsidTr="008C19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lastRenderedPageBreak/>
              <w:t>Бадах</w:t>
            </w:r>
            <w:proofErr w:type="spellEnd"/>
            <w:proofErr w:type="gramStart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</w:t>
            </w:r>
            <w:proofErr w:type="gramEnd"/>
            <w:r w:rsidRPr="008C1974">
              <w:rPr>
                <w:rFonts w:ascii="Times New Roman" w:hAnsi="Times New Roman" w:cs="Times New Roman"/>
                <w:lang w:eastAsia="ar-SA"/>
              </w:rPr>
              <w:t>ікторія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В</w:t>
            </w:r>
            <w:r w:rsidRPr="008C1974">
              <w:rPr>
                <w:rFonts w:ascii="Times New Roman" w:hAnsi="Times New Roman" w:cs="Times New Roman"/>
                <w:lang w:val="en-US" w:eastAsia="ar-SA"/>
              </w:rPr>
              <w:t>’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ячеславівна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1974">
              <w:rPr>
                <w:rFonts w:ascii="Times New Roman" w:hAnsi="Times New Roman" w:cs="Times New Roman"/>
                <w:lang w:eastAsia="ar-SA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Хімії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біології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Охорона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bCs/>
                <w:kern w:val="28"/>
              </w:rPr>
              <w:t>здоров’я</w:t>
            </w:r>
            <w:proofErr w:type="spellEnd"/>
            <w:r w:rsidRPr="008C1974">
              <w:rPr>
                <w:rFonts w:ascii="Times New Roman" w:hAnsi="Times New Roman" w:cs="Times New Roman"/>
                <w:bCs/>
                <w:kern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Використання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лікарських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рослин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у </w:t>
            </w: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лікуванні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8C1974">
              <w:rPr>
                <w:rFonts w:ascii="Times New Roman" w:hAnsi="Times New Roman" w:cs="Times New Roman"/>
                <w:lang w:eastAsia="ar-SA"/>
              </w:rPr>
              <w:t>Бадах</w:t>
            </w:r>
            <w:proofErr w:type="spellEnd"/>
            <w:r w:rsidRPr="008C1974">
              <w:rPr>
                <w:rFonts w:ascii="Times New Roman" w:hAnsi="Times New Roman" w:cs="Times New Roman"/>
                <w:lang w:eastAsia="ar-SA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4" w:rsidRPr="008C1974" w:rsidRDefault="008C1974" w:rsidP="00A56D4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C1974">
              <w:rPr>
                <w:rFonts w:ascii="Times New Roman" w:hAnsi="Times New Roman" w:cs="Times New Roman"/>
                <w:lang w:val="uk-UA" w:eastAsia="ar-SA"/>
              </w:rPr>
              <w:t>І</w:t>
            </w:r>
          </w:p>
        </w:tc>
      </w:tr>
    </w:tbl>
    <w:p w:rsidR="008C1974" w:rsidRDefault="008C1974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стала призером (Диплом ІІ ступеня) ІІ етапу (обласного) </w:t>
      </w:r>
      <w:r w:rsidRPr="008C1974">
        <w:rPr>
          <w:rFonts w:ascii="Times New Roman" w:hAnsi="Times New Roman" w:cs="Times New Roman"/>
          <w:sz w:val="28"/>
          <w:szCs w:val="28"/>
          <w:lang w:val="uk-UA"/>
        </w:rPr>
        <w:t>конкурсу-захисту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974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дослідницьких </w:t>
      </w:r>
      <w:proofErr w:type="spellStart"/>
      <w:r w:rsidRPr="008C19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C1974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974">
        <w:rPr>
          <w:rFonts w:ascii="Times New Roman" w:hAnsi="Times New Roman" w:cs="Times New Roman"/>
          <w:sz w:val="28"/>
          <w:szCs w:val="28"/>
          <w:lang w:val="uk-UA"/>
        </w:rPr>
        <w:t>освіти 6-8 класів «Перший крок у науку»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BCA" w:rsidRDefault="00686DD3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обласному конкурсі</w:t>
      </w:r>
      <w:r w:rsidR="000D7B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наукових </w:t>
      </w:r>
      <w:proofErr w:type="spellStart"/>
      <w:r w:rsidR="000D7BC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D7B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«Молодіжна наукова ліга Хмельниччини: сучасний дискурс»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брали участь 2 учні ліцею: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8"/>
        <w:gridCol w:w="1890"/>
        <w:gridCol w:w="1804"/>
        <w:gridCol w:w="1873"/>
        <w:gridCol w:w="1503"/>
        <w:gridCol w:w="1503"/>
      </w:tblGrid>
      <w:tr w:rsidR="00686DD3" w:rsidTr="00686DD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686DD3" w:rsidTr="00686DD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Відділення наук про Землю</w:t>
            </w:r>
          </w:p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Метеорологія та кліматологія</w:t>
            </w:r>
          </w:p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686DD3" w:rsidTr="00686DD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Ісаков Святослав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 історії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Історичне краєзнавство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А.В.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3" w:rsidRDefault="00686DD3" w:rsidP="00A5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</w:tbl>
    <w:p w:rsidR="00686DD3" w:rsidRDefault="00686DD3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обласному конкурсі з географії «Хмельниччина очима юних географів» учениця 9-А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Вероніка здобула Диплом ІІ ступеня.</w:t>
      </w:r>
    </w:p>
    <w:p w:rsidR="00686DD3" w:rsidRDefault="00686DD3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 учнів 9-А класу у складі: Гуменюк 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З., Подолян 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Яцентюк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брали участь у обласному Конкурсі</w:t>
      </w:r>
      <w:r w:rsidRPr="00686DD3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презентацій туристичних </w:t>
      </w:r>
      <w:proofErr w:type="spellStart"/>
      <w:r w:rsidRPr="00686DD3">
        <w:rPr>
          <w:rFonts w:ascii="Times New Roman" w:hAnsi="Times New Roman" w:cs="Times New Roman"/>
          <w:sz w:val="28"/>
          <w:szCs w:val="28"/>
          <w:lang w:val="uk-UA"/>
        </w:rPr>
        <w:t>локацій</w:t>
      </w:r>
      <w:proofErr w:type="spellEnd"/>
      <w:r w:rsidRPr="00686DD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DD3">
        <w:rPr>
          <w:rFonts w:ascii="Times New Roman" w:hAnsi="Times New Roman" w:cs="Times New Roman"/>
          <w:sz w:val="28"/>
          <w:szCs w:val="28"/>
          <w:lang w:val="uk-UA"/>
        </w:rPr>
        <w:t>«Uni-TourСhallenge2023»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презентацією локації «Зелена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Притулія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6DD3" w:rsidRDefault="00F1424F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ліцею </w:t>
      </w:r>
      <w:r w:rsidR="00B30D74">
        <w:rPr>
          <w:rFonts w:ascii="Times New Roman" w:hAnsi="Times New Roman" w:cs="Times New Roman"/>
          <w:sz w:val="28"/>
          <w:szCs w:val="28"/>
          <w:lang w:val="uk-UA"/>
        </w:rPr>
        <w:t>активно долучились до конкурсів «Кенгуру» - 49 учасників, «Бобер» - 76 учасників, «Колосок» - 43 учасники.</w:t>
      </w:r>
    </w:p>
    <w:p w:rsidR="009065D3" w:rsidRDefault="009065D3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5D3" w:rsidRPr="007C5594" w:rsidRDefault="009065D3" w:rsidP="007C5594">
      <w:pPr>
        <w:pStyle w:val="a3"/>
        <w:numPr>
          <w:ilvl w:val="0"/>
          <w:numId w:val="19"/>
        </w:num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559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виховного середовища</w:t>
      </w:r>
    </w:p>
    <w:p w:rsidR="009065D3" w:rsidRDefault="009065D3" w:rsidP="00A56D4F">
      <w:pPr>
        <w:pStyle w:val="a3"/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65D3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індивідуального розвитку здобувачів освіти</w:t>
      </w:r>
    </w:p>
    <w:p w:rsidR="00F9057B" w:rsidRDefault="00F9057B" w:rsidP="00F9057B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 xml:space="preserve">Виховна робота в </w:t>
      </w:r>
      <w:proofErr w:type="spellStart"/>
      <w:r w:rsidRPr="00F9057B">
        <w:rPr>
          <w:rFonts w:ascii="Times New Roman" w:hAnsi="Times New Roman" w:cs="Times New Roman"/>
          <w:sz w:val="28"/>
          <w:szCs w:val="28"/>
          <w:lang w:val="uk-UA"/>
        </w:rPr>
        <w:t>Дунаєвецькому</w:t>
      </w:r>
      <w:proofErr w:type="spellEnd"/>
      <w:r w:rsidRPr="00F9057B">
        <w:rPr>
          <w:rFonts w:ascii="Times New Roman" w:hAnsi="Times New Roman" w:cs="Times New Roman"/>
          <w:sz w:val="28"/>
          <w:szCs w:val="28"/>
          <w:lang w:val="uk-UA"/>
        </w:rPr>
        <w:t xml:space="preserve"> ліцеї  №3 протягом  2022/23 навчального року була спрямована на виконання Законів України «Про освіту», «Про загальну середню освіту» ,  листа МОН №1/9105-22 від 10.08.2022   «Щодо організації виховного процесу в закладах 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іти у 2022/23 н. р.»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t>програми «Основні орієнтири виховання учнів 1-11 класів загальноосвітніх навчальних закладів України»,  листів МОН «Щодо діяльності психологічної служби у системі освіти в 2022/2023 навчальному році» від 02.08.2022 р. №18794-22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t xml:space="preserve">«Щодо запобігання та протидії сексуальному насильству, пов’язаному зі збройною агресією російської федерації на території України» від 22.06.2022 р. № 1/6885-2, «Про Рекомендації щодо усунення ризиків торгівлі людьми у зв’язку з війною в Україні та гуманітарною кризою» від 14.06.2022 р. № 1/6355-2, “Про деякі питання національно-патріотичного виховання в закладах освіти України” від 10.06.2022р. № 1/6267-22, «Про запобігання та протидію домашньому насильству в умовах воєнного стану в Україні» від 30.05.2022 № 1/5735-22,  «Про здійснення превентивних заходів серед дітей та молоді  в умовах воєнного стану в Україні » від 1305.2022 р. № 1/5119-2 ,«Про забезпечення психологічного супроводу учасників освітнього процесу в умовах воєнного стану в Україні» від 29.03.2022 р. 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 1/3737-22, «Щодо запобігання торгівлі людьми в умовах воєнної агресії » від 25.03.2022 р. № 1/3663-22, Указу Президента України від 18.05.2019 № 286/219 «Про Стратегію національно-патріотичного виховання», постановою Кабінету  Міністрів України від 09.10.2020 № 932 «Про затвердження плану дій щодо  реалізації Стратегії національно-патріотичного виховання на 2020-2025 роки», Постанови Кабінету Міністрів України від 2 червня 2021 р. № 579 про Державну цільову соціальну програму «Молодь України» на 2021- 2025 роки. 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На підставі даних  документів   були сформульовані основні  завдання виховної роботи ліцею на 2022/23  навчальний рік :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1. Забезпечення благополуччя дитини через створення безпечного середовища для її фізичного, духовного, морального здоров’я.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2. Єдність навчання, виховання і розвитку учнів шляхом співпраці всіх учасників освітнього процесу.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3. Підвищення рівня моральності у шкільному середовищі, правової культури учнів та утвердження здорового способу життя через систему виховних заходів.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4. Удосконалення системи профілактичної та просвітницької діяльності, спрямованої на формування негативного ставлення до протиправних дій в умовах воєнного часу.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5. Захист прав та свобод, оволодіння дітьми універсальними цінностями та моделями поведінки, які складають основу світової культури.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6. Повсякденна психологічна та емоційна підтримка учасників освітнього процесу.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7. Створення системи заходів щодо відзначення пам’ятних та ювілейних дат.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Для їх реалізації у ліцеї був розроблений план виховної роботи навчального закладу та плани виховної роботи класних керівників. Ці плани охоплюють всі напрямки виховання: патріотичне, правове, моральне, художньо-естетичне, трудове, фізичне,  превентивне та містять календарні, традиційні шкільні свята, конкурси, заходи щодо втілення «Основних орієнтирів виховання учнів 1-11 класів загальноосвітніх навчальних закладів» та програми І.</w:t>
      </w:r>
      <w:proofErr w:type="spellStart"/>
      <w:r w:rsidRPr="00F9057B">
        <w:rPr>
          <w:rFonts w:ascii="Times New Roman" w:hAnsi="Times New Roman" w:cs="Times New Roman"/>
          <w:sz w:val="28"/>
          <w:szCs w:val="28"/>
          <w:lang w:val="uk-UA"/>
        </w:rPr>
        <w:t>Беха</w:t>
      </w:r>
      <w:proofErr w:type="spellEnd"/>
      <w:r w:rsidRPr="00F9057B">
        <w:rPr>
          <w:rFonts w:ascii="Times New Roman" w:hAnsi="Times New Roman" w:cs="Times New Roman"/>
          <w:sz w:val="28"/>
          <w:szCs w:val="28"/>
          <w:lang w:val="uk-UA"/>
        </w:rPr>
        <w:t xml:space="preserve"> «НУШ : поступ до цінностей». </w:t>
      </w:r>
    </w:p>
    <w:p w:rsidR="00F9057B" w:rsidRPr="00F9057B" w:rsidRDefault="00F9057B" w:rsidP="00F9057B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9057B">
        <w:rPr>
          <w:rFonts w:ascii="Times New Roman" w:hAnsi="Times New Roman" w:cs="Times New Roman"/>
          <w:sz w:val="28"/>
          <w:szCs w:val="28"/>
          <w:lang w:val="uk-UA"/>
        </w:rPr>
        <w:t>Виховна проблема ліцею:</w:t>
      </w:r>
      <w:r w:rsidR="005702E0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t xml:space="preserve">иховання громадянина у дусі патріотизму, безпека та благополуччя здобувачів освіти, забезпечення їхніх прав, реалізація концепції формування вільного громадянина, здатного самостверджуватися на основі набутих </w:t>
      </w:r>
      <w:proofErr w:type="spellStart"/>
      <w:r w:rsidRPr="00F9057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5702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0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AC9" w:rsidRDefault="00F56AC9" w:rsidP="005702E0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924CF" w:rsidRPr="007C5594" w:rsidRDefault="007C5594" w:rsidP="00F56AC9">
      <w:pPr>
        <w:pStyle w:val="a3"/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</w:t>
      </w:r>
      <w:r w:rsidR="00E924CF" w:rsidRPr="007C5594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Соціальний захист, збереження здоров’я,  медичне обслуговування, організація шкільного харчування</w:t>
      </w:r>
      <w:r w:rsidR="009B3AD3" w:rsidRPr="007C5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A8383A" w:rsidRPr="007C5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безпечний </w:t>
      </w:r>
      <w:r w:rsidR="009B3AD3" w:rsidRPr="007C559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довіз учнів</w:t>
      </w:r>
    </w:p>
    <w:p w:rsidR="008C2243" w:rsidRDefault="008C2243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ліцеї навчається значна кількість дітей пільгових категорій: ВПО – 38 дітей, діти з багатодітних сімей – 90 учнів, діти з малозабезпечених сімей – 27, діти, батьки яких мобілізовані до лав ЗСУ – 37,</w:t>
      </w:r>
      <w:r w:rsidR="00281944">
        <w:rPr>
          <w:rFonts w:ascii="Times New Roman" w:hAnsi="Times New Roman" w:cs="Times New Roman"/>
          <w:sz w:val="28"/>
          <w:szCs w:val="28"/>
          <w:lang w:val="uk-UA"/>
        </w:rPr>
        <w:t xml:space="preserve"> діти, батьки яких були або є учасниками АТО – 14, учні, батьки яких загинули під час виконання службових  обов’язків(АТО) – 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з інвалідністю – 10, діти з особливими освітніми потребами – 16, діти-сироти – 1 учень, </w:t>
      </w:r>
      <w:r w:rsidR="00281944">
        <w:rPr>
          <w:rFonts w:ascii="Times New Roman" w:hAnsi="Times New Roman" w:cs="Times New Roman"/>
          <w:sz w:val="28"/>
          <w:szCs w:val="28"/>
          <w:lang w:val="uk-UA"/>
        </w:rPr>
        <w:t>діти, позбавлені батьківського піклування – 2, діти напівсироти – 14, діти-чорнобильці – 4.</w:t>
      </w:r>
    </w:p>
    <w:p w:rsidR="00E924CF" w:rsidRPr="00E924CF" w:rsidRDefault="001528E0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Медичний огляд учнів у 2022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році було проведено з дотриманням усіх санітарно-епідеміологічних правил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норм. Медичний огляд пройшли усі 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працівники ліцею</w:t>
      </w:r>
      <w:r w:rsidR="00DF61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24CF" w:rsidRPr="00E924CF" w:rsidRDefault="00E924CF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24CF">
        <w:rPr>
          <w:rFonts w:ascii="Times New Roman" w:hAnsi="Times New Roman" w:cs="Times New Roman"/>
          <w:sz w:val="28"/>
          <w:szCs w:val="28"/>
          <w:lang w:val="uk-UA"/>
        </w:rPr>
        <w:t>Мед</w:t>
      </w:r>
      <w:r w:rsidR="00C10A2F">
        <w:rPr>
          <w:rFonts w:ascii="Times New Roman" w:hAnsi="Times New Roman" w:cs="Times New Roman"/>
          <w:sz w:val="28"/>
          <w:szCs w:val="28"/>
          <w:lang w:val="uk-UA"/>
        </w:rPr>
        <w:t xml:space="preserve">ичне обслуговування працівників </w:t>
      </w:r>
      <w:r w:rsidRPr="00E924CF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C10A2F">
        <w:rPr>
          <w:rFonts w:ascii="Times New Roman" w:hAnsi="Times New Roman" w:cs="Times New Roman"/>
          <w:sz w:val="28"/>
          <w:szCs w:val="28"/>
          <w:lang w:val="uk-UA"/>
        </w:rPr>
        <w:t xml:space="preserve">ганізовано на базі </w:t>
      </w:r>
      <w:proofErr w:type="spellStart"/>
      <w:r w:rsidR="00C10A2F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="00C10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центру ПМСД. Працівники їдальні проходили медичні огляди два рази на рік. Результати проходження медичного огляду фіксуються в санітарних книжках, терміни контролюються сестрою медичною.</w:t>
      </w:r>
    </w:p>
    <w:p w:rsidR="00A8383A" w:rsidRDefault="00A8383A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8383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харчування в закладі освіти сприяє формуванню культури здорового харчування у здобувачів освіти. Функціонує їдальня з харчоблоком, встановлено рукомийники, </w:t>
      </w:r>
      <w:proofErr w:type="spellStart"/>
      <w:r w:rsidRPr="00A8383A">
        <w:rPr>
          <w:rFonts w:ascii="Times New Roman" w:hAnsi="Times New Roman" w:cs="Times New Roman"/>
          <w:sz w:val="28"/>
          <w:szCs w:val="28"/>
          <w:lang w:val="uk-UA"/>
        </w:rPr>
        <w:t>диспенсери</w:t>
      </w:r>
      <w:proofErr w:type="spellEnd"/>
      <w:r w:rsidRPr="00A8383A">
        <w:rPr>
          <w:rFonts w:ascii="Times New Roman" w:hAnsi="Times New Roman" w:cs="Times New Roman"/>
          <w:sz w:val="28"/>
          <w:szCs w:val="28"/>
          <w:lang w:val="uk-UA"/>
        </w:rPr>
        <w:t xml:space="preserve"> з рідким милом та електрорушники, наявні меблі і посуд. Чисті та регулярно підлягають вологому прибиранню столи, стільці, місця для видачі готових страв, приміщення їдальні. Столи належним чином сервіруються, наявне щоденне та перспективне меню.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Меню та фото страв розміщувалося у батьківських групах , на сайті школи, на сторінці школи у соціальних мережах. </w:t>
      </w:r>
      <w:r w:rsidR="00372853">
        <w:rPr>
          <w:rFonts w:ascii="Times New Roman" w:hAnsi="Times New Roman" w:cs="Times New Roman"/>
          <w:sz w:val="28"/>
          <w:szCs w:val="28"/>
          <w:lang w:val="uk-UA"/>
        </w:rPr>
        <w:t>На постійному контролі  перебуває безпечність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372853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 харчування, додержання умов і термінів їх зберігання, технології виготовлення страв, правил особистої гігієни працівників харчоблоку, виконан</w:t>
      </w:r>
      <w:r w:rsidR="00372853">
        <w:rPr>
          <w:rFonts w:ascii="Times New Roman" w:hAnsi="Times New Roman" w:cs="Times New Roman"/>
          <w:sz w:val="28"/>
          <w:szCs w:val="28"/>
          <w:lang w:val="uk-UA"/>
        </w:rPr>
        <w:t>ня норм харчування тощо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087E">
        <w:rPr>
          <w:rFonts w:ascii="Times New Roman" w:hAnsi="Times New Roman" w:cs="Times New Roman"/>
          <w:sz w:val="28"/>
          <w:szCs w:val="28"/>
          <w:lang w:val="uk-UA"/>
        </w:rPr>
        <w:t xml:space="preserve">  Учні початкових класів частково харчують за кошти місцевого бюджету (</w:t>
      </w:r>
      <w:r w:rsidR="00B173B2">
        <w:rPr>
          <w:rFonts w:ascii="Times New Roman" w:hAnsi="Times New Roman" w:cs="Times New Roman"/>
          <w:sz w:val="28"/>
          <w:szCs w:val="28"/>
          <w:lang w:val="uk-UA"/>
        </w:rPr>
        <w:t xml:space="preserve">60% оплати –  батьківські кошти, 40% - з місцевого бюджету), 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учні пільгових категорій </w:t>
      </w:r>
      <w:r w:rsidR="00B173B2">
        <w:rPr>
          <w:rFonts w:ascii="Times New Roman" w:hAnsi="Times New Roman" w:cs="Times New Roman"/>
          <w:sz w:val="28"/>
          <w:szCs w:val="28"/>
          <w:lang w:val="uk-UA"/>
        </w:rPr>
        <w:t>харчуються за кошти місцевого бюджету.</w:t>
      </w:r>
      <w:r w:rsidR="00E924CF" w:rsidRPr="00E924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73B2">
        <w:rPr>
          <w:rFonts w:ascii="Times New Roman" w:hAnsi="Times New Roman" w:cs="Times New Roman"/>
          <w:sz w:val="28"/>
          <w:szCs w:val="28"/>
          <w:lang w:val="uk-UA"/>
        </w:rPr>
        <w:t>Харчуванням охоплено 100%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8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Процес харчування контролюється дирекцією, медичним працівником, </w:t>
      </w:r>
      <w:proofErr w:type="spellStart"/>
      <w:r w:rsidRPr="00A838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бракеражною</w:t>
      </w:r>
      <w:proofErr w:type="spellEnd"/>
      <w:r w:rsidRPr="00A838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комісією та батьківським комітетом школи.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E924CF" w:rsidRPr="00E924CF" w:rsidRDefault="00336EED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проведено поточний ремонт їдальні та харчоблоку, замінено лампи, силами місцевих підприємців закуплено та передано до закладу 100 чашок.</w:t>
      </w:r>
    </w:p>
    <w:p w:rsidR="009065D3" w:rsidRDefault="00336EED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Планується придбання плити електричної</w:t>
      </w:r>
      <w:r w:rsidRPr="00336EED">
        <w:rPr>
          <w:rFonts w:ascii="Times New Roman" w:hAnsi="Times New Roman" w:cs="Times New Roman"/>
          <w:sz w:val="28"/>
          <w:szCs w:val="28"/>
          <w:lang w:val="uk-UA"/>
        </w:rPr>
        <w:t xml:space="preserve"> з шафою </w:t>
      </w:r>
      <w:proofErr w:type="spellStart"/>
      <w:r w:rsidRPr="00336EED">
        <w:rPr>
          <w:rFonts w:ascii="Times New Roman" w:hAnsi="Times New Roman" w:cs="Times New Roman"/>
          <w:sz w:val="28"/>
          <w:szCs w:val="28"/>
          <w:lang w:val="uk-UA"/>
        </w:rPr>
        <w:t>жарочною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стелажів для посуду, столів виробничих та мийок.</w:t>
      </w:r>
    </w:p>
    <w:p w:rsidR="00A8383A" w:rsidRPr="00A8383A" w:rsidRDefault="00A8383A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83A">
        <w:rPr>
          <w:rFonts w:ascii="Times New Roman" w:hAnsi="Times New Roman" w:cs="Times New Roman"/>
          <w:sz w:val="28"/>
          <w:szCs w:val="28"/>
        </w:rPr>
        <w:t xml:space="preserve">Норма про </w:t>
      </w:r>
      <w:proofErr w:type="spellStart"/>
      <w:proofErr w:type="gramStart"/>
      <w:r w:rsidRPr="00A838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83A">
        <w:rPr>
          <w:rFonts w:ascii="Times New Roman" w:hAnsi="Times New Roman" w:cs="Times New Roman"/>
          <w:sz w:val="28"/>
          <w:szCs w:val="28"/>
        </w:rPr>
        <w:t>ідвезення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закріплена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низці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у законах "Про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" та "Про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2021 року в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регламент для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підвезення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кілометри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>.</w:t>
      </w:r>
    </w:p>
    <w:p w:rsidR="00A8383A" w:rsidRPr="00A8383A" w:rsidRDefault="00A8383A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шкільними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автобусами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автобусами,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83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83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транспорт» та Правил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A8383A" w:rsidRPr="00A8383A" w:rsidRDefault="00A8383A" w:rsidP="00A56D4F">
      <w:pPr>
        <w:pStyle w:val="a3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38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є три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автобуси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83A">
        <w:rPr>
          <w:rFonts w:ascii="Times New Roman" w:hAnsi="Times New Roman" w:cs="Times New Roman"/>
          <w:sz w:val="28"/>
          <w:szCs w:val="28"/>
        </w:rPr>
        <w:t>ідвіз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83A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A8383A">
        <w:rPr>
          <w:rFonts w:ascii="Times New Roman" w:hAnsi="Times New Roman" w:cs="Times New Roman"/>
          <w:sz w:val="28"/>
          <w:szCs w:val="28"/>
        </w:rPr>
        <w:t xml:space="preserve"> маршрутами.</w:t>
      </w:r>
    </w:p>
    <w:p w:rsidR="00A8383A" w:rsidRDefault="00A8383A" w:rsidP="00A56D4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стоянки автобус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 маршруту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наказ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весняно-літній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про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дорожньо-транспортній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дорожньо-транспортної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дорожньотранспортних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3A" w:rsidRDefault="00A8383A" w:rsidP="00A5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AD3" w:rsidRDefault="00A8383A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3E04" w:rsidRPr="00E93E04" w:rsidRDefault="00E93E04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93E04" w:rsidRPr="00D54307" w:rsidRDefault="00E93E04" w:rsidP="00D54307">
      <w:pPr>
        <w:pStyle w:val="a3"/>
        <w:numPr>
          <w:ilvl w:val="0"/>
          <w:numId w:val="20"/>
        </w:num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430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безпечного та комфортного</w:t>
      </w:r>
    </w:p>
    <w:p w:rsidR="00DB35F0" w:rsidRDefault="00E93E04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E04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освітнього середовища</w:t>
      </w:r>
    </w:p>
    <w:p w:rsidR="00A56D4F" w:rsidRPr="00A56D4F" w:rsidRDefault="00A56D4F" w:rsidP="00A56D4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Безпечне освітнє середовище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укупність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>, захисту персональних даних, безпеки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поширення неправдивих відомостей тощо), пропаганди та/або агітації, у тому числі з використанням </w:t>
      </w:r>
      <w:r w:rsidRPr="00A56D4F">
        <w:rPr>
          <w:rFonts w:ascii="Times New Roman" w:hAnsi="Times New Roman" w:cs="Times New Roman"/>
          <w:sz w:val="28"/>
          <w:szCs w:val="28"/>
          <w:lang w:val="uk-UA"/>
        </w:rPr>
        <w:lastRenderedPageBreak/>
        <w:t>кіберпростору, а також унеможливлюють вживання на території закладу освіти алкогольних напоїв, тютюнових виробів, наркотичних засобів, психотропних речовин.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ліцеї розроблено 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>Паспорт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 xml:space="preserve"> містить: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Паспорт ліцею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План основних заходів ЦЗ на рік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Інструкції, що визначають дії працівників закладу освіти щодо забезпечення безпечної евакуації учасників навчально-виховного процесу, за якими не рідше 1 разу на півроку проводяться практичні тренування всіх працівників,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Плани евакуації учнів та працівників ліцею у разі виникнення надзвичайної ситуації та порядок оповіщення учасників навчально-виховного процесу, що встановлюють обов’язки та дії працівників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План реагування на надзвичайні події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Алгоритми дій працівників та учнів: дії працівників та учнів під час сигналу повітряної тривоги, алгоритм дій водія шкільного автобуса та вихователя супроводу; програма вступного інструктажу з безпеки життєдіяльності під час навчально-виховного процесу в умовах воєнного стану</w:t>
      </w:r>
    </w:p>
    <w:p w:rsidR="001D1D7C" w:rsidRP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Складові тривожного наплічника</w:t>
      </w:r>
    </w:p>
    <w:p w:rsidR="001D1D7C" w:rsidRDefault="001D1D7C" w:rsidP="001D1D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7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D1D7C">
        <w:rPr>
          <w:rFonts w:ascii="Times New Roman" w:hAnsi="Times New Roman" w:cs="Times New Roman"/>
          <w:sz w:val="28"/>
          <w:szCs w:val="28"/>
          <w:lang w:val="uk-UA"/>
        </w:rPr>
        <w:tab/>
        <w:t>Графік закріплених вчителів за класами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D4F" w:rsidRPr="00A56D4F" w:rsidRDefault="00A56D4F" w:rsidP="00A56D4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закладу освіти чиста та охайна, відсутнє нагромадження сміття, будівельних матеріалів, на окремих ділянках ростуть багаторічні дерева й кущі,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квітник, регулярно здійснюється прибирання та очищення пішохідних доріжок. </w:t>
      </w:r>
    </w:p>
    <w:p w:rsidR="00A56D4F" w:rsidRDefault="00A56D4F" w:rsidP="00A56D4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відмежовані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проїжджої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огороджені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заїзду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Асфальтове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входом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пошкоджене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тому є потреба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3E04" w:rsidRPr="00E93E04" w:rsidRDefault="00A56D4F" w:rsidP="00A56D4F">
      <w:pPr>
        <w:pStyle w:val="a3"/>
        <w:tabs>
          <w:tab w:val="left" w:pos="-567"/>
        </w:tabs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 зона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баскетбольну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5D3" w:rsidRDefault="00A56D4F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простір містить елементи дизайну та осередки, які мотивують здобувачів освіти до пізнавальної діяльності, та сприяють формуванню наскрізних умінь і ключових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учнів. На першому й другому поверхах у вестибюлях і коридорах, в навчальних кабінетах наявні мотивуючі написи, інформаційні стенди. Вчителі використовують наявне обладнання й засоби навчання з метою активізації пізнавальної діяльності. Активно застосовують на уроках спортивний інвентар, візуалізацію корисної інформації (карти, графіки, формули тощо), комп’ютерну техніку, мультимедійне обладнання, Інтернет, як засоби реалізації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навчання.</w:t>
      </w:r>
    </w:p>
    <w:p w:rsidR="00A56D4F" w:rsidRPr="00A56D4F" w:rsidRDefault="00A56D4F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6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закладі забезпечується повітряно-тепловий режим, належне </w:t>
      </w:r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освітлення, здійснюється щоденне вологе прибирання всіх приміщень згідно з санітарними вимогами, проводиться провітрювання класних кімнат. В усіх класах та </w:t>
      </w:r>
      <w:r w:rsidRPr="00A56D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навчальних кабінетах, коридорах встановлено металопластикові енергозберігаючі вікна, проведено комплексну реконструкцію електроосвітлення й заміну його на основі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діодних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ламп. Питний режим здійснюється з урахуванням карантинних обмежень: учні мають доступ до питної води з індивідуальним посудом (одноразові стаканчики або персональні пляшки, в окремих класах з ініціативи батьків встановлено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кулери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D4F" w:rsidRDefault="00A56D4F" w:rsidP="00A56D4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Наявні санітарні вузли, що відокремлені для здобувачів початкової та старшої школи, для хлопців і дівчат, працівників закладу освіти. Туалети </w:t>
      </w:r>
      <w:proofErr w:type="spellStart"/>
      <w:r w:rsidRPr="00A56D4F">
        <w:rPr>
          <w:rFonts w:ascii="Times New Roman" w:hAnsi="Times New Roman" w:cs="Times New Roman"/>
          <w:sz w:val="28"/>
          <w:szCs w:val="28"/>
          <w:lang w:val="uk-UA"/>
        </w:rPr>
        <w:t>облаштовані</w:t>
      </w:r>
      <w:proofErr w:type="spellEnd"/>
      <w:r w:rsidRPr="00A56D4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санітарно-гігієнічних вимог та утримуються в належному стані, забезпечені рідким милом, туалетним папером і електросушарками для рук.</w:t>
      </w:r>
    </w:p>
    <w:p w:rsidR="00232610" w:rsidRPr="00232610" w:rsidRDefault="00232610" w:rsidP="00232610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610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 не перевищує </w:t>
      </w:r>
      <w:proofErr w:type="spellStart"/>
      <w:r w:rsidRPr="00232610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Pr="00232610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 освіти.</w:t>
      </w:r>
    </w:p>
    <w:p w:rsidR="00A56D4F" w:rsidRDefault="00232610" w:rsidP="00232610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610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закладу освіти використовуються раціонально. Для освітнього процесу використовуються 32 класи та навчальних кабінети, 2 майстерні, 2 спортивні зали, актова зали, бібліотека, медичний кабінет, </w:t>
      </w:r>
      <w:proofErr w:type="spellStart"/>
      <w:r w:rsidRPr="00232610">
        <w:rPr>
          <w:rFonts w:ascii="Times New Roman" w:hAnsi="Times New Roman" w:cs="Times New Roman"/>
          <w:sz w:val="28"/>
          <w:szCs w:val="28"/>
          <w:lang w:val="uk-UA"/>
        </w:rPr>
        <w:t>кабінет</w:t>
      </w:r>
      <w:proofErr w:type="spellEnd"/>
      <w:r w:rsidRPr="00232610">
        <w:rPr>
          <w:rFonts w:ascii="Times New Roman" w:hAnsi="Times New Roman" w:cs="Times New Roman"/>
          <w:sz w:val="28"/>
          <w:szCs w:val="28"/>
          <w:lang w:val="uk-UA"/>
        </w:rPr>
        <w:t xml:space="preserve"> психолога та соціального педагога, кабінети директора й заступників. Навчальні меблі у класних кімнатах відповідають віковим особливостям дітей, враховується специфіка освітнього процесу.</w:t>
      </w:r>
    </w:p>
    <w:p w:rsidR="00A703B8" w:rsidRDefault="00A703B8" w:rsidP="00232610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ліцею було зроблено капітальний ремонт актової зали та встановлено жалюзі к коридорах, рекреаціях по всь</w:t>
      </w:r>
      <w:r w:rsidR="007D38F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му закладу.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У закладі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укриття, що відповідає рекомендаціям Державної служби з надзвичайних ситуацій щодо організації укриттів у об’єктах фонду захисних споруд цивільного захисту пер</w:t>
      </w:r>
      <w:r>
        <w:rPr>
          <w:rFonts w:ascii="Times New Roman" w:hAnsi="Times New Roman" w:cs="Times New Roman"/>
          <w:sz w:val="28"/>
          <w:szCs w:val="28"/>
          <w:lang w:val="uk-UA"/>
        </w:rPr>
        <w:t>соналу та дітей закладів освіти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укриття розміщено у підвальному приміщенні основної будівлі закладу освіти;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забезпечене електроживленням, штучним освітленням, системами водопроводу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>каналізації;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немає великих отворів у зовнішніх огороджувальних конструкціях, наявні отвори (крім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>дверних) закладені мішками з піском;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забезпечене двома евакуаційними виходами;</w:t>
      </w:r>
    </w:p>
    <w:p w:rsid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через укриття не проходять водопровідні та каналізаційні магістралі, інші магістральні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інженерні комунікації (за винятком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мереж). 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>мають рівну підлогу, придатну для встановлення місць для сидіння та лежання;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приміщення мають природну вентиляцію;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укриття перебуває в задовільному санітарному та протипожежному стані (відповідно до норм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протипожежних і санітарних правил);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площа укриття дозволяє забезпечити вимогу – не менше 1 м 2 на людину.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Забезпечено: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встановлено достатню кількість місць для сидіння (стільці, лавки);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ємності з питною водою;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баки для сміття;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lastRenderedPageBreak/>
        <w:t>• резервне штучне освітлення (електричні ліхтарі, свічки, гасові лампи тощо)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>електроживлення;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первинні засоби пожежогасіння (відповідно до встановлених норм);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засоби надання медичної допомоги;</w:t>
      </w:r>
    </w:p>
    <w:p w:rsidR="00E8561F" w:rsidRP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засоби зв’язку та оповіщення (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– встановлено 2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Wi-Fi-роутера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D1D7C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>• шанцеві інструменти (лопати штикові та совкові, ломи, сокири, пилки, ножівки тощо).</w:t>
      </w:r>
    </w:p>
    <w:p w:rsidR="00E8561F" w:rsidRDefault="00E8561F" w:rsidP="00E8561F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Педагоги ліцею пройшли курс з мінної безпеки «Навчання з попередження ризиків від вибухонебезпечних предметів» на платформі https://eoreplatform.web.app/, проводять роботу з учнями щодо формування безпечної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>з вибухонебезпечними предметами.</w:t>
      </w:r>
    </w:p>
    <w:p w:rsidR="00E8561F" w:rsidRDefault="00E8561F" w:rsidP="00E8561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Учителі та учні проходять навчання з надання першої невідкладної допомоги. З педагогами та учнями старших класів командиром добровольчого формування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Дунаєвецької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Абрамовичем І.О. проводяться навчально-тренувальні заняття «Як зупинити кровотечу», «Перша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допомога» тощо з курсу “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Stop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61F">
        <w:rPr>
          <w:rFonts w:ascii="Times New Roman" w:hAnsi="Times New Roman" w:cs="Times New Roman"/>
          <w:sz w:val="28"/>
          <w:szCs w:val="28"/>
          <w:lang w:val="uk-UA"/>
        </w:rPr>
        <w:t>bleed</w:t>
      </w:r>
      <w:proofErr w:type="spellEnd"/>
      <w:r w:rsidRPr="00E8561F">
        <w:rPr>
          <w:rFonts w:ascii="Times New Roman" w:hAnsi="Times New Roman" w:cs="Times New Roman"/>
          <w:sz w:val="28"/>
          <w:szCs w:val="28"/>
          <w:lang w:val="uk-UA"/>
        </w:rPr>
        <w:t>”. Шість педагогів школи пройшли тренінг від Товариства Червоного Хреста України з першої допомоги.</w:t>
      </w:r>
    </w:p>
    <w:p w:rsidR="00AA1671" w:rsidRDefault="00AA1671" w:rsidP="00AA1671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671">
        <w:rPr>
          <w:rFonts w:ascii="Times New Roman" w:hAnsi="Times New Roman" w:cs="Times New Roman"/>
          <w:sz w:val="28"/>
          <w:szCs w:val="28"/>
          <w:lang w:val="uk-UA"/>
        </w:rPr>
        <w:t>Здійснюється комунікація з батьками на опрацювання алгоритмів спільних дій у разі надзвичайних ситуацій техногенного, природного чи військового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4C9" w:rsidRDefault="00C654C9" w:rsidP="00AA1671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ліцеї відкрито Клас безпеки.</w:t>
      </w:r>
    </w:p>
    <w:p w:rsidR="00C47481" w:rsidRDefault="00C47481" w:rsidP="00AA1671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A50" w:rsidRPr="00C06A50" w:rsidRDefault="00C06A50" w:rsidP="00D54307">
      <w:pPr>
        <w:pStyle w:val="a3"/>
        <w:numPr>
          <w:ilvl w:val="0"/>
          <w:numId w:val="20"/>
        </w:numPr>
        <w:spacing w:after="16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Готовність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зміни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форм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організації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освітнього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процесу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та форм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здобуття</w:t>
      </w:r>
      <w:proofErr w:type="spellEnd"/>
      <w:r w:rsidRPr="00C06A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</w:p>
    <w:p w:rsidR="00C06A50" w:rsidRPr="00C06A50" w:rsidRDefault="00C06A50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ІКТ,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C06A50">
        <w:rPr>
          <w:rFonts w:ascii="Times New Roman" w:hAnsi="Times New Roman" w:cs="Times New Roman"/>
          <w:sz w:val="28"/>
          <w:szCs w:val="28"/>
        </w:rPr>
        <w:t>очного</w:t>
      </w:r>
      <w:proofErr w:type="gramEnd"/>
      <w:r w:rsidRPr="00C06A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березн</w:t>
      </w:r>
      <w:proofErr w:type="gramStart"/>
      <w:r w:rsidRPr="00C06A50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06A50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2022 року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у І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очно. </w:t>
      </w:r>
      <w:proofErr w:type="gramStart"/>
      <w:r w:rsidRPr="00C06A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6A50">
        <w:rPr>
          <w:rFonts w:ascii="Times New Roman" w:hAnsi="Times New Roman" w:cs="Times New Roman"/>
          <w:sz w:val="28"/>
          <w:szCs w:val="28"/>
        </w:rPr>
        <w:t xml:space="preserve"> потреби, </w:t>
      </w:r>
      <w:proofErr w:type="gramStart"/>
      <w:r w:rsidRPr="00C06A50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адаптовувати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календарно-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до умов,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змінюючи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порядок тем, форму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відеопояснення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MozaBook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тесті</w:t>
      </w:r>
      <w:proofErr w:type="gramStart"/>
      <w:r w:rsidRPr="00C06A5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6A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GoogleForm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Slido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>.</w:t>
      </w:r>
    </w:p>
    <w:p w:rsidR="00C06A50" w:rsidRPr="00C06A50" w:rsidRDefault="00C06A50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педагоги ліцею в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ували</w:t>
      </w:r>
      <w:r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C06A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nz.ua </w:t>
      </w:r>
      <w:r>
        <w:rPr>
          <w:rFonts w:ascii="Times New Roman" w:hAnsi="Times New Roman" w:cs="Times New Roman"/>
          <w:sz w:val="28"/>
          <w:szCs w:val="28"/>
          <w:lang w:val="uk-UA"/>
        </w:rPr>
        <w:t>у 2-х класах – 3-Б та 8-Б.</w:t>
      </w:r>
    </w:p>
    <w:p w:rsidR="00C06A50" w:rsidRDefault="00C06A50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6A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журналу,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налагодити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A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C06A50">
        <w:rPr>
          <w:rFonts w:ascii="Times New Roman" w:hAnsi="Times New Roman" w:cs="Times New Roman"/>
          <w:sz w:val="28"/>
          <w:szCs w:val="28"/>
        </w:rPr>
        <w:t xml:space="preserve"> педагогами,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A50">
        <w:rPr>
          <w:rFonts w:ascii="Times New Roman" w:hAnsi="Times New Roman" w:cs="Times New Roman"/>
          <w:sz w:val="28"/>
          <w:szCs w:val="28"/>
        </w:rPr>
        <w:t xml:space="preserve">батьками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5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06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50" w:rsidRPr="00C06A50" w:rsidRDefault="00C06A50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06A50">
        <w:rPr>
          <w:rFonts w:ascii="Times New Roman" w:hAnsi="Times New Roman" w:cs="Times New Roman"/>
          <w:sz w:val="28"/>
          <w:szCs w:val="28"/>
          <w:lang w:val="uk-UA"/>
        </w:rPr>
        <w:t xml:space="preserve">ліцеї 10 кабінетів оснащено мультимедійними дошками, у 9 кабінетах встановлено </w:t>
      </w:r>
      <w:proofErr w:type="spellStart"/>
      <w:r w:rsidRPr="00C06A50">
        <w:rPr>
          <w:rFonts w:ascii="Times New Roman" w:hAnsi="Times New Roman" w:cs="Times New Roman"/>
          <w:sz w:val="28"/>
          <w:szCs w:val="28"/>
          <w:lang w:val="uk-UA"/>
        </w:rPr>
        <w:t>проєктори</w:t>
      </w:r>
      <w:proofErr w:type="spellEnd"/>
      <w:r w:rsidRPr="00C06A50">
        <w:rPr>
          <w:rFonts w:ascii="Times New Roman" w:hAnsi="Times New Roman" w:cs="Times New Roman"/>
          <w:sz w:val="28"/>
          <w:szCs w:val="28"/>
          <w:lang w:val="uk-UA"/>
        </w:rPr>
        <w:t xml:space="preserve">, учителі використовують у роботі ноутбуки та </w:t>
      </w:r>
      <w:proofErr w:type="spellStart"/>
      <w:r w:rsidRPr="00C06A50">
        <w:rPr>
          <w:rFonts w:ascii="Times New Roman" w:hAnsi="Times New Roman" w:cs="Times New Roman"/>
          <w:sz w:val="28"/>
          <w:szCs w:val="28"/>
          <w:lang w:val="uk-UA"/>
        </w:rPr>
        <w:t>хромбуки</w:t>
      </w:r>
      <w:proofErr w:type="spellEnd"/>
      <w:r w:rsidRPr="00C06A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A50" w:rsidRDefault="00C06A50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6A5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Навчальні приміщення закладу освіти забезпечені доступом до мережі Інтернет (провідний та WI-FІ), що дає можливість використовувати електронні освітні платформи, під час підготовки та проведення занять. У освітньому процесі використовуються ліцензійні програми, наявне антивірусне програмне забезпечення. В закладі організовуються профілактичні заходи, спрямовані на формування навичок безпечної поведінки в цифровому середовищі: на сайті та на дошках оголошень розміщені правила безпечного користування Інтернетом, проводяться години спілкування з учнями з даного питання, інформаційна робота з батьками. Є відповідна сторінка на сайті ліцею. Контроль за роботою учнів в Інтернеті забезпечується вчителями. Шкільна WI-FІ мережа  для учнів діє під час перерв. Є також WI-FІ мережа, захищена паролем.</w:t>
      </w:r>
    </w:p>
    <w:p w:rsidR="00C654C9" w:rsidRPr="00C06A50" w:rsidRDefault="00C654C9" w:rsidP="00C06A50">
      <w:pPr>
        <w:pStyle w:val="a3"/>
        <w:spacing w:after="160" w:line="256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A1671" w:rsidRPr="00C654C9" w:rsidRDefault="00C654C9" w:rsidP="00D54307">
      <w:pPr>
        <w:pStyle w:val="a3"/>
        <w:numPr>
          <w:ilvl w:val="0"/>
          <w:numId w:val="20"/>
        </w:num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654C9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Психологічна підтримка учасників освітнього процесу</w:t>
      </w:r>
    </w:p>
    <w:p w:rsidR="00C654C9" w:rsidRDefault="00C654C9" w:rsidP="00C654C9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4C9">
        <w:rPr>
          <w:rFonts w:ascii="Times New Roman" w:hAnsi="Times New Roman" w:cs="Times New Roman"/>
          <w:sz w:val="28"/>
          <w:szCs w:val="28"/>
          <w:lang w:val="uk-UA"/>
        </w:rPr>
        <w:t>У закладі освіти налагоджена система роботи з адаптації та інтеграції здобувачів освіти до освітнього процесу, педагогічних працівників до професійної діяльності. Практичний психолог і соціальний педагог проводять заняття, анкетування, спостереження, використовують діагностичні методики для учнів 1-го та 5-го класів, а також новоприбулих учнів щодо покращення адаптаційного процесу. З учнями, які мають низький рівень адаптації, практичний психолог проводить індивідуальну роботу та надає консультації батькам. На сайті закладу розміщено поради батькам з успішної адаптації учнів.</w:t>
      </w:r>
    </w:p>
    <w:p w:rsidR="00C654C9" w:rsidRDefault="00C654C9" w:rsidP="00C654C9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4C9">
        <w:rPr>
          <w:rFonts w:ascii="Times New Roman" w:hAnsi="Times New Roman" w:cs="Times New Roman"/>
          <w:sz w:val="28"/>
          <w:szCs w:val="28"/>
          <w:lang w:val="uk-UA"/>
        </w:rPr>
        <w:t xml:space="preserve">Значна увага приділяється психологічному здоров’ю учнів, особливо з числа ВПО, їх батьків, педагогів. Постійно проводяться з учнями активності, щоб нормалізувати емоційний та фізичний стан дітей. У ліцеї розпочато </w:t>
      </w:r>
      <w:proofErr w:type="spellStart"/>
      <w:r w:rsidRPr="00C654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654C9">
        <w:rPr>
          <w:rFonts w:ascii="Times New Roman" w:hAnsi="Times New Roman" w:cs="Times New Roman"/>
          <w:sz w:val="28"/>
          <w:szCs w:val="28"/>
          <w:lang w:val="uk-UA"/>
        </w:rPr>
        <w:t xml:space="preserve">   «Психосоціальна допомога дітям шкільного віку на території Одеської, Тернопільської, Хмельницької областей під час війни в Україні», який реалізовує Благодійний фонд «</w:t>
      </w:r>
      <w:proofErr w:type="spellStart"/>
      <w:r w:rsidRPr="00C654C9">
        <w:rPr>
          <w:rFonts w:ascii="Times New Roman" w:hAnsi="Times New Roman" w:cs="Times New Roman"/>
          <w:sz w:val="28"/>
          <w:szCs w:val="28"/>
          <w:lang w:val="uk-UA"/>
        </w:rPr>
        <w:t>Карітас-Хмельницький</w:t>
      </w:r>
      <w:proofErr w:type="spellEnd"/>
      <w:r w:rsidRPr="00C654C9">
        <w:rPr>
          <w:rFonts w:ascii="Times New Roman" w:hAnsi="Times New Roman" w:cs="Times New Roman"/>
          <w:sz w:val="28"/>
          <w:szCs w:val="28"/>
          <w:lang w:val="uk-UA"/>
        </w:rPr>
        <w:t xml:space="preserve"> УГКЦ», у рамках якого проводиться робота з учнями, батьками, педагогами.</w:t>
      </w:r>
    </w:p>
    <w:p w:rsidR="00C654C9" w:rsidRDefault="00C654C9" w:rsidP="00C654C9">
      <w:pPr>
        <w:pStyle w:val="a3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4C9" w:rsidRDefault="000E6995" w:rsidP="000E6995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Волонтерство</w:t>
      </w:r>
      <w:proofErr w:type="spellEnd"/>
    </w:p>
    <w:p w:rsidR="000E533A" w:rsidRDefault="000E533A" w:rsidP="000E533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E533A">
        <w:rPr>
          <w:rFonts w:ascii="Times New Roman" w:hAnsi="Times New Roman" w:cs="Times New Roman"/>
          <w:sz w:val="28"/>
          <w:szCs w:val="28"/>
          <w:lang w:val="uk-UA"/>
        </w:rPr>
        <w:t>Учні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батьки, </w:t>
      </w:r>
      <w:r w:rsidRPr="000E533A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 долучаються до волонтерської допомоги: </w:t>
      </w:r>
    </w:p>
    <w:p w:rsidR="000E533A" w:rsidRDefault="000E533A" w:rsidP="000E533A">
      <w:pPr>
        <w:pStyle w:val="a3"/>
        <w:numPr>
          <w:ilvl w:val="0"/>
          <w:numId w:val="21"/>
        </w:numPr>
        <w:ind w:left="1134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Плетуть маскувальні сітки</w:t>
      </w:r>
    </w:p>
    <w:p w:rsidR="000E533A" w:rsidRDefault="000E533A" w:rsidP="000E533A">
      <w:pPr>
        <w:pStyle w:val="a3"/>
        <w:numPr>
          <w:ilvl w:val="0"/>
          <w:numId w:val="21"/>
        </w:numPr>
        <w:ind w:left="1134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Виготовляють окопні свічки</w:t>
      </w:r>
    </w:p>
    <w:p w:rsidR="000E533A" w:rsidRDefault="000E533A" w:rsidP="000E533A">
      <w:pPr>
        <w:pStyle w:val="a3"/>
        <w:numPr>
          <w:ilvl w:val="0"/>
          <w:numId w:val="21"/>
        </w:numPr>
        <w:ind w:left="1134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Організовують збір продуктів харчування, медикаментів, одягу, коштів для допомоги бійцям та ВПО.</w:t>
      </w:r>
    </w:p>
    <w:p w:rsidR="000E533A" w:rsidRPr="000E533A" w:rsidRDefault="000E533A" w:rsidP="000E533A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допомагає 74 окремому батальйону 102 бригади територіальної оборони ЗСУ, 24 ОМБР, організовує збір коштів на цілеспрямовану допомогу випускникам ліцею, батькам ліцеїстів, що знаходяться на службі в ЗСУ, співпрацює з благодійною організацією «Поруч».</w:t>
      </w:r>
    </w:p>
    <w:p w:rsidR="000E6995" w:rsidRPr="000E6995" w:rsidRDefault="000E6995" w:rsidP="000E699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6995" w:rsidRDefault="000E6995" w:rsidP="000E6995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699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Організація фінансово-господарської діяльності. Зміцнення матеріально-технічної база закладу</w:t>
      </w:r>
    </w:p>
    <w:p w:rsidR="00146A85" w:rsidRPr="00146A85" w:rsidRDefault="00146A85" w:rsidP="00146A85">
      <w:pPr>
        <w:pStyle w:val="a9"/>
        <w:spacing w:before="0" w:beforeAutospacing="0" w:after="0" w:afterAutospacing="0"/>
        <w:ind w:left="-567"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</w:t>
      </w:r>
      <w:proofErr w:type="spellStart"/>
      <w:r>
        <w:rPr>
          <w:color w:val="000000"/>
          <w:sz w:val="28"/>
        </w:rPr>
        <w:t>ріоритет</w:t>
      </w:r>
      <w:r>
        <w:rPr>
          <w:color w:val="000000"/>
          <w:sz w:val="28"/>
          <w:lang w:val="uk-UA"/>
        </w:rPr>
        <w:t>ни</w:t>
      </w:r>
      <w:proofErr w:type="spellEnd"/>
      <w:r w:rsidRPr="00146A85">
        <w:rPr>
          <w:color w:val="000000"/>
          <w:sz w:val="28"/>
        </w:rPr>
        <w:t xml:space="preserve">м </w:t>
      </w:r>
      <w:r>
        <w:rPr>
          <w:color w:val="000000"/>
          <w:sz w:val="28"/>
          <w:lang w:val="uk-UA"/>
        </w:rPr>
        <w:t xml:space="preserve">напрямом </w:t>
      </w:r>
      <w:proofErr w:type="spellStart"/>
      <w:r w:rsidRPr="00146A85">
        <w:rPr>
          <w:color w:val="000000"/>
          <w:sz w:val="28"/>
        </w:rPr>
        <w:t>розвитку</w:t>
      </w:r>
      <w:proofErr w:type="spellEnd"/>
      <w:r w:rsidRPr="00146A85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ліцею є</w:t>
      </w:r>
      <w:r w:rsidRPr="00146A85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продовження роботи по </w:t>
      </w:r>
      <w:proofErr w:type="spellStart"/>
      <w:r w:rsidRPr="00146A85">
        <w:rPr>
          <w:color w:val="000000"/>
          <w:sz w:val="28"/>
        </w:rPr>
        <w:t>створенн</w:t>
      </w:r>
      <w:proofErr w:type="spellEnd"/>
      <w:r>
        <w:rPr>
          <w:color w:val="000000"/>
          <w:sz w:val="28"/>
          <w:lang w:val="uk-UA"/>
        </w:rPr>
        <w:t>ю</w:t>
      </w:r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комфортних</w:t>
      </w:r>
      <w:proofErr w:type="spellEnd"/>
      <w:r w:rsidRPr="00146A85">
        <w:rPr>
          <w:color w:val="000000"/>
          <w:sz w:val="28"/>
        </w:rPr>
        <w:t xml:space="preserve"> умов для </w:t>
      </w:r>
      <w:proofErr w:type="spellStart"/>
      <w:r w:rsidRPr="00146A85">
        <w:rPr>
          <w:color w:val="000000"/>
          <w:sz w:val="28"/>
        </w:rPr>
        <w:t>на</w:t>
      </w:r>
      <w:r>
        <w:rPr>
          <w:color w:val="000000"/>
          <w:sz w:val="28"/>
        </w:rPr>
        <w:t>вчання</w:t>
      </w:r>
      <w:proofErr w:type="spellEnd"/>
      <w:r>
        <w:rPr>
          <w:color w:val="000000"/>
          <w:sz w:val="28"/>
        </w:rPr>
        <w:t xml:space="preserve"> та </w:t>
      </w:r>
      <w:proofErr w:type="spellStart"/>
      <w:r>
        <w:rPr>
          <w:color w:val="000000"/>
          <w:sz w:val="28"/>
        </w:rPr>
        <w:t>виховання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дітей</w:t>
      </w:r>
      <w:proofErr w:type="spellEnd"/>
      <w:r>
        <w:rPr>
          <w:color w:val="000000"/>
          <w:sz w:val="28"/>
          <w:lang w:val="uk-UA"/>
        </w:rPr>
        <w:t>, створення безпечного освітнього простору.</w:t>
      </w:r>
    </w:p>
    <w:p w:rsidR="00146A85" w:rsidRPr="00146A85" w:rsidRDefault="00146A85" w:rsidP="00146A85">
      <w:pPr>
        <w:pStyle w:val="a9"/>
        <w:spacing w:before="0" w:beforeAutospacing="0" w:after="0" w:afterAutospacing="0"/>
        <w:ind w:left="-567" w:firstLine="567"/>
        <w:jc w:val="both"/>
        <w:rPr>
          <w:sz w:val="28"/>
        </w:rPr>
      </w:pPr>
      <w:proofErr w:type="spellStart"/>
      <w:r>
        <w:rPr>
          <w:color w:val="000000"/>
          <w:sz w:val="28"/>
        </w:rPr>
        <w:t>Джерелами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фінансування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закладу</w:t>
      </w:r>
      <w:r w:rsidRPr="00146A85">
        <w:rPr>
          <w:color w:val="000000"/>
          <w:sz w:val="28"/>
        </w:rPr>
        <w:t xml:space="preserve"> є </w:t>
      </w:r>
      <w:proofErr w:type="spellStart"/>
      <w:r w:rsidRPr="00146A85">
        <w:rPr>
          <w:color w:val="000000"/>
          <w:sz w:val="28"/>
        </w:rPr>
        <w:t>бюджетні</w:t>
      </w:r>
      <w:proofErr w:type="spellEnd"/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кошти</w:t>
      </w:r>
      <w:proofErr w:type="spellEnd"/>
      <w:r w:rsidRPr="00146A85">
        <w:rPr>
          <w:color w:val="000000"/>
          <w:sz w:val="28"/>
        </w:rPr>
        <w:t xml:space="preserve"> - </w:t>
      </w:r>
      <w:proofErr w:type="spellStart"/>
      <w:r w:rsidRPr="00146A85">
        <w:rPr>
          <w:color w:val="000000"/>
          <w:sz w:val="28"/>
        </w:rPr>
        <w:t>загальний</w:t>
      </w:r>
      <w:proofErr w:type="spellEnd"/>
      <w:r w:rsidRPr="00146A85">
        <w:rPr>
          <w:color w:val="000000"/>
          <w:sz w:val="28"/>
        </w:rPr>
        <w:t xml:space="preserve"> фонд,</w:t>
      </w:r>
      <w:r>
        <w:rPr>
          <w:color w:val="000000"/>
          <w:sz w:val="28"/>
        </w:rPr>
        <w:t xml:space="preserve"> </w:t>
      </w:r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благодійні</w:t>
      </w:r>
      <w:proofErr w:type="spellEnd"/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внески</w:t>
      </w:r>
      <w:proofErr w:type="spellEnd"/>
      <w:r w:rsidRPr="00146A85">
        <w:rPr>
          <w:color w:val="000000"/>
          <w:sz w:val="28"/>
        </w:rPr>
        <w:t xml:space="preserve"> та </w:t>
      </w:r>
      <w:proofErr w:type="spellStart"/>
      <w:r w:rsidRPr="00146A85">
        <w:rPr>
          <w:color w:val="000000"/>
          <w:sz w:val="28"/>
        </w:rPr>
        <w:t>спонсорська</w:t>
      </w:r>
      <w:proofErr w:type="spellEnd"/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допомога</w:t>
      </w:r>
      <w:proofErr w:type="spellEnd"/>
      <w:r w:rsidRPr="00146A85">
        <w:rPr>
          <w:color w:val="000000"/>
          <w:sz w:val="28"/>
        </w:rPr>
        <w:t>.</w:t>
      </w:r>
    </w:p>
    <w:p w:rsidR="00146A85" w:rsidRPr="00146A85" w:rsidRDefault="00146A85" w:rsidP="00146A85">
      <w:pPr>
        <w:pStyle w:val="a9"/>
        <w:spacing w:before="0" w:beforeAutospacing="0" w:after="0" w:afterAutospacing="0"/>
        <w:ind w:left="-567" w:firstLine="567"/>
        <w:jc w:val="both"/>
        <w:rPr>
          <w:sz w:val="28"/>
        </w:rPr>
      </w:pPr>
      <w:proofErr w:type="gramStart"/>
      <w:r w:rsidRPr="00146A85">
        <w:rPr>
          <w:color w:val="000000"/>
          <w:sz w:val="28"/>
        </w:rPr>
        <w:t>З</w:t>
      </w:r>
      <w:proofErr w:type="gramEnd"/>
      <w:r w:rsidRPr="00146A85">
        <w:rPr>
          <w:color w:val="000000"/>
          <w:sz w:val="28"/>
        </w:rPr>
        <w:t xml:space="preserve"> бюджету </w:t>
      </w:r>
      <w:proofErr w:type="spellStart"/>
      <w:r w:rsidRPr="00146A85">
        <w:rPr>
          <w:color w:val="000000"/>
          <w:sz w:val="28"/>
        </w:rPr>
        <w:t>фінансується</w:t>
      </w:r>
      <w:proofErr w:type="spellEnd"/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заробітна</w:t>
      </w:r>
      <w:proofErr w:type="spellEnd"/>
      <w:r w:rsidRPr="00146A85">
        <w:rPr>
          <w:color w:val="000000"/>
          <w:sz w:val="28"/>
        </w:rPr>
        <w:t xml:space="preserve"> плата </w:t>
      </w:r>
      <w:proofErr w:type="spellStart"/>
      <w:r w:rsidRPr="00146A85">
        <w:rPr>
          <w:color w:val="000000"/>
          <w:sz w:val="28"/>
        </w:rPr>
        <w:t>працівникам</w:t>
      </w:r>
      <w:proofErr w:type="spellEnd"/>
      <w:r w:rsidRPr="00146A85">
        <w:rPr>
          <w:color w:val="000000"/>
          <w:sz w:val="28"/>
        </w:rPr>
        <w:t xml:space="preserve">, </w:t>
      </w:r>
      <w:proofErr w:type="spellStart"/>
      <w:r w:rsidRPr="00146A85">
        <w:rPr>
          <w:color w:val="000000"/>
          <w:sz w:val="28"/>
        </w:rPr>
        <w:t>комунальні</w:t>
      </w:r>
      <w:proofErr w:type="spellEnd"/>
      <w:r w:rsidRPr="00146A85">
        <w:rPr>
          <w:color w:val="000000"/>
          <w:sz w:val="28"/>
        </w:rPr>
        <w:t xml:space="preserve"> </w:t>
      </w:r>
      <w:proofErr w:type="spellStart"/>
      <w:r w:rsidRPr="00146A85">
        <w:rPr>
          <w:color w:val="000000"/>
          <w:sz w:val="28"/>
        </w:rPr>
        <w:t>послуги</w:t>
      </w:r>
      <w:proofErr w:type="spellEnd"/>
      <w:r w:rsidRPr="00146A85">
        <w:rPr>
          <w:color w:val="000000"/>
          <w:sz w:val="28"/>
        </w:rPr>
        <w:t xml:space="preserve"> (газ, </w:t>
      </w:r>
      <w:proofErr w:type="spellStart"/>
      <w:r w:rsidRPr="00146A85">
        <w:rPr>
          <w:color w:val="000000"/>
          <w:sz w:val="28"/>
        </w:rPr>
        <w:t>світло</w:t>
      </w:r>
      <w:proofErr w:type="spellEnd"/>
      <w:r w:rsidRPr="00146A85">
        <w:rPr>
          <w:color w:val="000000"/>
          <w:sz w:val="28"/>
        </w:rPr>
        <w:t xml:space="preserve">, вода, </w:t>
      </w:r>
      <w:proofErr w:type="spellStart"/>
      <w:r w:rsidRPr="00146A85">
        <w:rPr>
          <w:color w:val="000000"/>
          <w:sz w:val="28"/>
        </w:rPr>
        <w:t>зв’язок</w:t>
      </w:r>
      <w:proofErr w:type="spellEnd"/>
      <w:r w:rsidRPr="00146A85">
        <w:rPr>
          <w:color w:val="000000"/>
          <w:sz w:val="28"/>
        </w:rPr>
        <w:t>). </w:t>
      </w:r>
    </w:p>
    <w:p w:rsidR="00146A85" w:rsidRDefault="00413DB9" w:rsidP="00146A85">
      <w:pPr>
        <w:pStyle w:val="a9"/>
        <w:spacing w:before="0" w:beforeAutospacing="0" w:after="0" w:afterAutospacing="0"/>
        <w:ind w:left="-567"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</w:t>
      </w:r>
      <w:proofErr w:type="spellStart"/>
      <w:r>
        <w:rPr>
          <w:color w:val="000000"/>
          <w:sz w:val="28"/>
        </w:rPr>
        <w:t>родовжу</w:t>
      </w:r>
      <w:r>
        <w:rPr>
          <w:color w:val="000000"/>
          <w:sz w:val="28"/>
          <w:lang w:val="uk-UA"/>
        </w:rPr>
        <w:t>ється</w:t>
      </w:r>
      <w:proofErr w:type="spellEnd"/>
      <w:r>
        <w:rPr>
          <w:color w:val="000000"/>
          <w:sz w:val="28"/>
        </w:rPr>
        <w:t xml:space="preserve"> робот</w:t>
      </w:r>
      <w:r>
        <w:rPr>
          <w:color w:val="000000"/>
          <w:sz w:val="28"/>
          <w:lang w:val="uk-UA"/>
        </w:rPr>
        <w:t>а</w:t>
      </w:r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щодо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запровадження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прозорої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системи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фінансування</w:t>
      </w:r>
      <w:proofErr w:type="spellEnd"/>
      <w:r w:rsidR="00146A85" w:rsidRPr="00146A85">
        <w:rPr>
          <w:color w:val="000000"/>
          <w:sz w:val="28"/>
        </w:rPr>
        <w:t xml:space="preserve">, </w:t>
      </w:r>
      <w:proofErr w:type="spellStart"/>
      <w:r w:rsidR="00146A85" w:rsidRPr="00146A85">
        <w:rPr>
          <w:color w:val="000000"/>
          <w:sz w:val="28"/>
        </w:rPr>
        <w:t>розподілу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публічних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коштів</w:t>
      </w:r>
      <w:proofErr w:type="spellEnd"/>
      <w:r w:rsidR="00146A85" w:rsidRPr="00146A85">
        <w:rPr>
          <w:color w:val="000000"/>
          <w:sz w:val="28"/>
        </w:rPr>
        <w:t xml:space="preserve">, </w:t>
      </w:r>
      <w:proofErr w:type="spellStart"/>
      <w:r w:rsidR="00146A85" w:rsidRPr="00146A85">
        <w:rPr>
          <w:color w:val="000000"/>
          <w:sz w:val="28"/>
        </w:rPr>
        <w:t>забезпечення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прозорості</w:t>
      </w:r>
      <w:proofErr w:type="spellEnd"/>
      <w:r w:rsidR="00146A85" w:rsidRPr="00146A85">
        <w:rPr>
          <w:color w:val="000000"/>
          <w:sz w:val="28"/>
        </w:rPr>
        <w:t xml:space="preserve"> та </w:t>
      </w:r>
      <w:proofErr w:type="spellStart"/>
      <w:r w:rsidR="00146A85" w:rsidRPr="00146A85">
        <w:rPr>
          <w:color w:val="000000"/>
          <w:sz w:val="28"/>
        </w:rPr>
        <w:t>інформаційної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відкритості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діяльності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згідно</w:t>
      </w:r>
      <w:proofErr w:type="spellEnd"/>
      <w:r w:rsidR="00146A85" w:rsidRPr="00146A85">
        <w:rPr>
          <w:color w:val="000000"/>
          <w:sz w:val="28"/>
        </w:rPr>
        <w:t xml:space="preserve"> </w:t>
      </w:r>
      <w:proofErr w:type="spellStart"/>
      <w:r w:rsidR="00146A85" w:rsidRPr="00146A85">
        <w:rPr>
          <w:color w:val="000000"/>
          <w:sz w:val="28"/>
        </w:rPr>
        <w:t>вимог</w:t>
      </w:r>
      <w:proofErr w:type="spellEnd"/>
      <w:r w:rsidR="00146A85" w:rsidRPr="00146A85">
        <w:rPr>
          <w:color w:val="000000"/>
          <w:sz w:val="28"/>
        </w:rPr>
        <w:t xml:space="preserve"> ст.30 Закону </w:t>
      </w:r>
      <w:proofErr w:type="spellStart"/>
      <w:r w:rsidR="00146A85" w:rsidRPr="00146A85">
        <w:rPr>
          <w:color w:val="000000"/>
          <w:sz w:val="28"/>
        </w:rPr>
        <w:t>України</w:t>
      </w:r>
      <w:proofErr w:type="spellEnd"/>
      <w:r w:rsidR="00146A85" w:rsidRPr="00146A85">
        <w:rPr>
          <w:color w:val="000000"/>
          <w:sz w:val="28"/>
        </w:rPr>
        <w:t xml:space="preserve"> «Про </w:t>
      </w:r>
      <w:proofErr w:type="spellStart"/>
      <w:r w:rsidR="00146A85" w:rsidRPr="00146A85">
        <w:rPr>
          <w:color w:val="000000"/>
          <w:sz w:val="28"/>
        </w:rPr>
        <w:t>освіту</w:t>
      </w:r>
      <w:proofErr w:type="spellEnd"/>
      <w:r w:rsidR="00146A85" w:rsidRPr="00146A85">
        <w:rPr>
          <w:color w:val="000000"/>
          <w:sz w:val="28"/>
        </w:rPr>
        <w:t>».</w:t>
      </w:r>
    </w:p>
    <w:p w:rsidR="00413DB9" w:rsidRPr="00413DB9" w:rsidRDefault="00413DB9" w:rsidP="00146A85">
      <w:pPr>
        <w:pStyle w:val="a9"/>
        <w:spacing w:before="0" w:beforeAutospacing="0" w:after="0" w:afterAutospacing="0"/>
        <w:ind w:left="-567" w:firstLine="567"/>
        <w:jc w:val="both"/>
        <w:rPr>
          <w:sz w:val="32"/>
          <w:lang w:val="uk-UA"/>
        </w:rPr>
      </w:pPr>
      <w:r w:rsidRPr="00413DB9">
        <w:rPr>
          <w:color w:val="000000"/>
          <w:sz w:val="28"/>
          <w:lang w:val="uk-UA"/>
        </w:rPr>
        <w:t>Звіт про надходження та використання коштів оприлюднюється на шкільному</w:t>
      </w:r>
      <w:r>
        <w:rPr>
          <w:rStyle w:val="apple-tab-span"/>
          <w:color w:val="000000"/>
          <w:sz w:val="28"/>
          <w:lang w:val="uk-UA"/>
        </w:rPr>
        <w:t xml:space="preserve">  </w:t>
      </w:r>
      <w:r w:rsidRPr="00413DB9">
        <w:rPr>
          <w:color w:val="000000"/>
          <w:sz w:val="28"/>
          <w:lang w:val="uk-UA"/>
        </w:rPr>
        <w:t>сайті</w:t>
      </w:r>
      <w:r>
        <w:rPr>
          <w:color w:val="000000"/>
          <w:sz w:val="28"/>
          <w:lang w:val="uk-UA"/>
        </w:rPr>
        <w:t xml:space="preserve"> </w:t>
      </w:r>
      <w:r w:rsidRPr="00413DB9">
        <w:rPr>
          <w:color w:val="000000"/>
          <w:sz w:val="28"/>
          <w:lang w:val="uk-UA"/>
        </w:rPr>
        <w:t>https://dunschool3.e-schools.info/</w:t>
      </w:r>
      <w:r>
        <w:rPr>
          <w:color w:val="000000"/>
          <w:sz w:val="28"/>
          <w:lang w:val="uk-UA"/>
        </w:rPr>
        <w:t>.</w:t>
      </w:r>
      <w:r w:rsidRPr="00413DB9">
        <w:rPr>
          <w:rStyle w:val="apple-tab-span"/>
          <w:color w:val="000000"/>
          <w:sz w:val="28"/>
          <w:lang w:val="uk-UA"/>
        </w:rPr>
        <w:tab/>
      </w:r>
      <w:r w:rsidRPr="00413DB9">
        <w:rPr>
          <w:rStyle w:val="apple-tab-span"/>
          <w:color w:val="000000"/>
          <w:sz w:val="28"/>
          <w:lang w:val="uk-UA"/>
        </w:rPr>
        <w:tab/>
      </w:r>
    </w:p>
    <w:p w:rsidR="004A59A0" w:rsidRDefault="00413DB9" w:rsidP="00413DB9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13DB9">
        <w:rPr>
          <w:rFonts w:ascii="Times New Roman" w:hAnsi="Times New Roman" w:cs="Times New Roman"/>
          <w:sz w:val="28"/>
          <w:szCs w:val="28"/>
          <w:lang w:val="uk-UA"/>
        </w:rPr>
        <w:t xml:space="preserve">За бюджетні кошти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проведена заміна каналізаційних труб, придбана шпаклівка</w:t>
      </w:r>
      <w:r w:rsidR="006D38B6">
        <w:rPr>
          <w:rFonts w:ascii="Times New Roman" w:hAnsi="Times New Roman" w:cs="Times New Roman"/>
          <w:sz w:val="28"/>
          <w:szCs w:val="28"/>
          <w:lang w:val="uk-UA"/>
        </w:rPr>
        <w:t>, цемент, фарба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облицювальна плитка на кабінет Захисту України.</w:t>
      </w:r>
    </w:p>
    <w:p w:rsidR="00413DB9" w:rsidRDefault="00413DB9" w:rsidP="00413DB9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кошти батьківського фонду</w:t>
      </w:r>
      <w:r w:rsidR="006D38B6">
        <w:rPr>
          <w:rFonts w:ascii="Times New Roman" w:hAnsi="Times New Roman" w:cs="Times New Roman"/>
          <w:sz w:val="28"/>
          <w:szCs w:val="28"/>
          <w:lang w:val="uk-UA"/>
        </w:rPr>
        <w:t xml:space="preserve"> та спонсорські, благодійні внески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зроблені поточні ремонти у класних кімнатах, коридорах, актовій залі, встановлено жалюзі на коридорах та рекреаціях. </w:t>
      </w:r>
    </w:p>
    <w:p w:rsidR="00413DB9" w:rsidRPr="00413DB9" w:rsidRDefault="00413DB9" w:rsidP="00413DB9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Благодійний фонд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виділив кошти на купівлю будівельних матеріалів на облаштування кімнати психологічної підтримки.</w:t>
      </w:r>
    </w:p>
    <w:p w:rsidR="004A59A0" w:rsidRPr="000E6995" w:rsidRDefault="004A59A0" w:rsidP="004A59A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54C9" w:rsidRPr="00C654C9" w:rsidRDefault="00C654C9" w:rsidP="00C654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54C9" w:rsidRPr="00C06A50" w:rsidRDefault="00C654C9" w:rsidP="00C654C9">
      <w:pPr>
        <w:pStyle w:val="a3"/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4C9" w:rsidRPr="00C06A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7A" w:rsidRDefault="00DB4D7A" w:rsidP="009A0DFC">
      <w:pPr>
        <w:spacing w:after="0" w:line="240" w:lineRule="auto"/>
      </w:pPr>
      <w:r>
        <w:separator/>
      </w:r>
    </w:p>
  </w:endnote>
  <w:endnote w:type="continuationSeparator" w:id="0">
    <w:p w:rsidR="00DB4D7A" w:rsidRDefault="00DB4D7A" w:rsidP="009A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7A" w:rsidRDefault="00DB4D7A" w:rsidP="009A0DFC">
      <w:pPr>
        <w:spacing w:after="0" w:line="240" w:lineRule="auto"/>
      </w:pPr>
      <w:r>
        <w:separator/>
      </w:r>
    </w:p>
  </w:footnote>
  <w:footnote w:type="continuationSeparator" w:id="0">
    <w:p w:rsidR="00DB4D7A" w:rsidRDefault="00DB4D7A" w:rsidP="009A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01997"/>
      <w:docPartObj>
        <w:docPartGallery w:val="Page Numbers (Top of Page)"/>
        <w:docPartUnique/>
      </w:docPartObj>
    </w:sdtPr>
    <w:sdtEndPr/>
    <w:sdtContent>
      <w:p w:rsidR="008061F3" w:rsidRDefault="008061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F4" w:rsidRPr="003E61F4">
          <w:rPr>
            <w:noProof/>
            <w:lang w:val="uk-UA"/>
          </w:rPr>
          <w:t>5</w:t>
        </w:r>
        <w:r>
          <w:fldChar w:fldCharType="end"/>
        </w:r>
      </w:p>
    </w:sdtContent>
  </w:sdt>
  <w:p w:rsidR="008061F3" w:rsidRDefault="008061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94D"/>
    <w:multiLevelType w:val="hybridMultilevel"/>
    <w:tmpl w:val="C9DA67B6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B502020"/>
    <w:multiLevelType w:val="hybridMultilevel"/>
    <w:tmpl w:val="5DA4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104B"/>
    <w:multiLevelType w:val="hybridMultilevel"/>
    <w:tmpl w:val="7060954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A375F5F"/>
    <w:multiLevelType w:val="hybridMultilevel"/>
    <w:tmpl w:val="1758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323B"/>
    <w:multiLevelType w:val="hybridMultilevel"/>
    <w:tmpl w:val="70AAC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4551"/>
    <w:multiLevelType w:val="hybridMultilevel"/>
    <w:tmpl w:val="A3BAAB7C"/>
    <w:lvl w:ilvl="0" w:tplc="06B0C96A">
      <w:numFmt w:val="bullet"/>
      <w:lvlText w:val="•"/>
      <w:lvlJc w:val="left"/>
      <w:pPr>
        <w:ind w:left="1635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35495"/>
    <w:multiLevelType w:val="hybridMultilevel"/>
    <w:tmpl w:val="4698B52A"/>
    <w:lvl w:ilvl="0" w:tplc="06B0C96A">
      <w:numFmt w:val="bullet"/>
      <w:lvlText w:val="•"/>
      <w:lvlJc w:val="left"/>
      <w:pPr>
        <w:ind w:left="1995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78590D"/>
    <w:multiLevelType w:val="hybridMultilevel"/>
    <w:tmpl w:val="1758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61CDE"/>
    <w:multiLevelType w:val="hybridMultilevel"/>
    <w:tmpl w:val="31C4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30CC0"/>
    <w:multiLevelType w:val="hybridMultilevel"/>
    <w:tmpl w:val="995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C5873"/>
    <w:multiLevelType w:val="hybridMultilevel"/>
    <w:tmpl w:val="807449B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75895"/>
    <w:multiLevelType w:val="hybridMultilevel"/>
    <w:tmpl w:val="1758DC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6A01C2"/>
    <w:multiLevelType w:val="hybridMultilevel"/>
    <w:tmpl w:val="2864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23336"/>
    <w:multiLevelType w:val="hybridMultilevel"/>
    <w:tmpl w:val="936E7BD4"/>
    <w:lvl w:ilvl="0" w:tplc="0A302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B9C2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2A56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FE58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1E6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ECA1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3623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85648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3C42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622A3108"/>
    <w:multiLevelType w:val="hybridMultilevel"/>
    <w:tmpl w:val="3E26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13090"/>
    <w:multiLevelType w:val="hybridMultilevel"/>
    <w:tmpl w:val="95E60412"/>
    <w:lvl w:ilvl="0" w:tplc="06B0C96A">
      <w:numFmt w:val="bullet"/>
      <w:lvlText w:val="•"/>
      <w:lvlJc w:val="left"/>
      <w:pPr>
        <w:ind w:left="1635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C56B1"/>
    <w:multiLevelType w:val="hybridMultilevel"/>
    <w:tmpl w:val="2848C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8092F"/>
    <w:multiLevelType w:val="hybridMultilevel"/>
    <w:tmpl w:val="2B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F5B70"/>
    <w:multiLevelType w:val="hybridMultilevel"/>
    <w:tmpl w:val="61E876F4"/>
    <w:lvl w:ilvl="0" w:tplc="06B0C96A">
      <w:numFmt w:val="bullet"/>
      <w:lvlText w:val="•"/>
      <w:lvlJc w:val="left"/>
      <w:pPr>
        <w:ind w:left="1635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7395E"/>
    <w:multiLevelType w:val="hybridMultilevel"/>
    <w:tmpl w:val="0DC457C4"/>
    <w:lvl w:ilvl="0" w:tplc="06B0C96A">
      <w:numFmt w:val="bullet"/>
      <w:lvlText w:val="•"/>
      <w:lvlJc w:val="left"/>
      <w:pPr>
        <w:ind w:left="1635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50598"/>
    <w:multiLevelType w:val="hybridMultilevel"/>
    <w:tmpl w:val="99E20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19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F8"/>
    <w:rsid w:val="00020283"/>
    <w:rsid w:val="0005245C"/>
    <w:rsid w:val="00062C9B"/>
    <w:rsid w:val="000A05DB"/>
    <w:rsid w:val="000A61D9"/>
    <w:rsid w:val="000B1EC1"/>
    <w:rsid w:val="000D7BCA"/>
    <w:rsid w:val="000E533A"/>
    <w:rsid w:val="000E6995"/>
    <w:rsid w:val="000F6EAD"/>
    <w:rsid w:val="001120E4"/>
    <w:rsid w:val="00146A85"/>
    <w:rsid w:val="001528E0"/>
    <w:rsid w:val="001A550C"/>
    <w:rsid w:val="001D1D7C"/>
    <w:rsid w:val="001E5084"/>
    <w:rsid w:val="00232610"/>
    <w:rsid w:val="002335BB"/>
    <w:rsid w:val="002525C8"/>
    <w:rsid w:val="002548D7"/>
    <w:rsid w:val="00254A84"/>
    <w:rsid w:val="002617B2"/>
    <w:rsid w:val="00263AD3"/>
    <w:rsid w:val="00281944"/>
    <w:rsid w:val="002C0D1F"/>
    <w:rsid w:val="002D223A"/>
    <w:rsid w:val="002E1C80"/>
    <w:rsid w:val="002F1C4C"/>
    <w:rsid w:val="00302002"/>
    <w:rsid w:val="00336EED"/>
    <w:rsid w:val="00372853"/>
    <w:rsid w:val="0039506E"/>
    <w:rsid w:val="0039794D"/>
    <w:rsid w:val="003A4EF8"/>
    <w:rsid w:val="003C683D"/>
    <w:rsid w:val="003E61F4"/>
    <w:rsid w:val="003E63DE"/>
    <w:rsid w:val="00413DB9"/>
    <w:rsid w:val="004455C3"/>
    <w:rsid w:val="00490938"/>
    <w:rsid w:val="004A59A0"/>
    <w:rsid w:val="0051104B"/>
    <w:rsid w:val="00521A48"/>
    <w:rsid w:val="005702E0"/>
    <w:rsid w:val="005A40A4"/>
    <w:rsid w:val="005F10DC"/>
    <w:rsid w:val="005F78BE"/>
    <w:rsid w:val="006305AA"/>
    <w:rsid w:val="006318AA"/>
    <w:rsid w:val="006409AE"/>
    <w:rsid w:val="00686DD3"/>
    <w:rsid w:val="00696CCE"/>
    <w:rsid w:val="006D38B6"/>
    <w:rsid w:val="006D4182"/>
    <w:rsid w:val="007015A9"/>
    <w:rsid w:val="00711DFD"/>
    <w:rsid w:val="00734FF5"/>
    <w:rsid w:val="0076087E"/>
    <w:rsid w:val="00766719"/>
    <w:rsid w:val="007810B1"/>
    <w:rsid w:val="00783EF0"/>
    <w:rsid w:val="007C5594"/>
    <w:rsid w:val="007C6B95"/>
    <w:rsid w:val="007D38F4"/>
    <w:rsid w:val="008061F3"/>
    <w:rsid w:val="008257FB"/>
    <w:rsid w:val="00853E44"/>
    <w:rsid w:val="0089620A"/>
    <w:rsid w:val="008C1974"/>
    <w:rsid w:val="008C2243"/>
    <w:rsid w:val="008E513C"/>
    <w:rsid w:val="008E65CB"/>
    <w:rsid w:val="009065D3"/>
    <w:rsid w:val="00936895"/>
    <w:rsid w:val="009A0DFC"/>
    <w:rsid w:val="009B3AD3"/>
    <w:rsid w:val="009C0E0C"/>
    <w:rsid w:val="009C22A8"/>
    <w:rsid w:val="00A42336"/>
    <w:rsid w:val="00A55B48"/>
    <w:rsid w:val="00A56D4F"/>
    <w:rsid w:val="00A703B8"/>
    <w:rsid w:val="00A8383A"/>
    <w:rsid w:val="00A86F5B"/>
    <w:rsid w:val="00AA1671"/>
    <w:rsid w:val="00AB6457"/>
    <w:rsid w:val="00AE23B4"/>
    <w:rsid w:val="00B077CB"/>
    <w:rsid w:val="00B173B2"/>
    <w:rsid w:val="00B30D74"/>
    <w:rsid w:val="00B76582"/>
    <w:rsid w:val="00BA06D1"/>
    <w:rsid w:val="00BE0E7D"/>
    <w:rsid w:val="00C06A50"/>
    <w:rsid w:val="00C10A2F"/>
    <w:rsid w:val="00C42777"/>
    <w:rsid w:val="00C47481"/>
    <w:rsid w:val="00C654C9"/>
    <w:rsid w:val="00C67413"/>
    <w:rsid w:val="00CD5BA8"/>
    <w:rsid w:val="00CF6D73"/>
    <w:rsid w:val="00D15019"/>
    <w:rsid w:val="00D24C69"/>
    <w:rsid w:val="00D54307"/>
    <w:rsid w:val="00D7286E"/>
    <w:rsid w:val="00D9584F"/>
    <w:rsid w:val="00DB35F0"/>
    <w:rsid w:val="00DB4D7A"/>
    <w:rsid w:val="00DF6186"/>
    <w:rsid w:val="00E821E6"/>
    <w:rsid w:val="00E8561F"/>
    <w:rsid w:val="00E9128E"/>
    <w:rsid w:val="00E91589"/>
    <w:rsid w:val="00E924CF"/>
    <w:rsid w:val="00E93E04"/>
    <w:rsid w:val="00EA35CC"/>
    <w:rsid w:val="00EF4426"/>
    <w:rsid w:val="00F068AC"/>
    <w:rsid w:val="00F1424F"/>
    <w:rsid w:val="00F3450E"/>
    <w:rsid w:val="00F56AC9"/>
    <w:rsid w:val="00F9057B"/>
    <w:rsid w:val="00F97F1F"/>
    <w:rsid w:val="00FA6DB4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DFC"/>
  </w:style>
  <w:style w:type="paragraph" w:styleId="a6">
    <w:name w:val="footer"/>
    <w:basedOn w:val="a"/>
    <w:link w:val="a7"/>
    <w:uiPriority w:val="99"/>
    <w:unhideWhenUsed/>
    <w:rsid w:val="009A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DFC"/>
  </w:style>
  <w:style w:type="character" w:customStyle="1" w:styleId="apple-converted-space">
    <w:name w:val="apple-converted-space"/>
    <w:basedOn w:val="a0"/>
    <w:rsid w:val="00E821E6"/>
  </w:style>
  <w:style w:type="table" w:styleId="a8">
    <w:name w:val="Table Grid"/>
    <w:basedOn w:val="a1"/>
    <w:uiPriority w:val="59"/>
    <w:rsid w:val="006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4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13DB9"/>
  </w:style>
  <w:style w:type="paragraph" w:styleId="aa">
    <w:name w:val="Balloon Text"/>
    <w:basedOn w:val="a"/>
    <w:link w:val="ab"/>
    <w:uiPriority w:val="99"/>
    <w:semiHidden/>
    <w:unhideWhenUsed/>
    <w:rsid w:val="008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0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DFC"/>
  </w:style>
  <w:style w:type="paragraph" w:styleId="a6">
    <w:name w:val="footer"/>
    <w:basedOn w:val="a"/>
    <w:link w:val="a7"/>
    <w:uiPriority w:val="99"/>
    <w:unhideWhenUsed/>
    <w:rsid w:val="009A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DFC"/>
  </w:style>
  <w:style w:type="character" w:customStyle="1" w:styleId="apple-converted-space">
    <w:name w:val="apple-converted-space"/>
    <w:basedOn w:val="a0"/>
    <w:rsid w:val="00E821E6"/>
  </w:style>
  <w:style w:type="table" w:styleId="a8">
    <w:name w:val="Table Grid"/>
    <w:basedOn w:val="a1"/>
    <w:uiPriority w:val="59"/>
    <w:rsid w:val="006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4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13DB9"/>
  </w:style>
  <w:style w:type="paragraph" w:styleId="aa">
    <w:name w:val="Balloon Text"/>
    <w:basedOn w:val="a"/>
    <w:link w:val="ab"/>
    <w:uiPriority w:val="99"/>
    <w:semiHidden/>
    <w:unhideWhenUsed/>
    <w:rsid w:val="008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0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16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2023-06-07T09:37:00Z</cp:lastPrinted>
  <dcterms:created xsi:type="dcterms:W3CDTF">2023-06-01T09:25:00Z</dcterms:created>
  <dcterms:modified xsi:type="dcterms:W3CDTF">2023-06-09T09:32:00Z</dcterms:modified>
</cp:coreProperties>
</file>